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02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Quimperlé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Quimperlé Communauté, SIREN : 242900694, nature : CA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Caisse des dépots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Document d’Aménagement Artisanal et Commercial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plan de développement de la lecture publique</w:t>
      </w:r>
    </w:p>
    <w:p>
      <w:pPr>
        <w:numPr>
          <w:ilvl w:val="0"/>
          <w:numId w:val="1002"/>
        </w:numPr>
        <w:pStyle w:val="Compact"/>
      </w:pPr>
      <w:r>
        <w:t xml:space="preserve">plan de développement des enseignements artistiques, musique et danse</w:t>
      </w:r>
    </w:p>
    <w:p>
      <w:pPr>
        <w:numPr>
          <w:ilvl w:val="0"/>
          <w:numId w:val="1002"/>
        </w:numPr>
        <w:pStyle w:val="Compact"/>
      </w:pPr>
      <w:r>
        <w:t xml:space="preserve">schémas directeurs eau et assainissement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projet social de territoire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Pacte de territoire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OPAHRU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Contrats territoriaux Milieux aquatiques</w:t>
      </w:r>
    </w:p>
    <w:p>
      <w:pPr>
        <w:numPr>
          <w:ilvl w:val="0"/>
          <w:numId w:val="1003"/>
        </w:numPr>
        <w:pStyle w:val="Compact"/>
      </w:pPr>
      <w:r>
        <w:t xml:space="preserve">Contrat territorial Scorff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Transitions écologiques</w:t>
      </w:r>
    </w:p>
    <w:p>
      <w:pPr>
        <w:numPr>
          <w:ilvl w:val="0"/>
          <w:numId w:val="1005"/>
        </w:numPr>
        <w:pStyle w:val="Compact"/>
      </w:pPr>
      <w:r>
        <w:t xml:space="preserve">Orientation 2 : Bien vivre</w:t>
      </w:r>
    </w:p>
    <w:p>
      <w:pPr>
        <w:numPr>
          <w:ilvl w:val="0"/>
          <w:numId w:val="1005"/>
        </w:numPr>
        <w:pStyle w:val="Compact"/>
      </w:pPr>
      <w:r>
        <w:t xml:space="preserve">Orientation 3 : Faire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Quimperlé Communauté, SIREN : 242900694,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DREETS</w:t>
      </w:r>
    </w:p>
    <w:p>
      <w:pPr>
        <w:numPr>
          <w:ilvl w:val="0"/>
          <w:numId w:val="1009"/>
        </w:numPr>
        <w:pStyle w:val="Compact"/>
      </w:pPr>
      <w:r>
        <w:t xml:space="preserve">Audélor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Technopoles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agences d’intérim</w:t>
      </w:r>
    </w:p>
    <w:p>
      <w:pPr>
        <w:numPr>
          <w:ilvl w:val="0"/>
          <w:numId w:val="1009"/>
        </w:numPr>
        <w:pStyle w:val="Compact"/>
      </w:pPr>
      <w:r>
        <w:t xml:space="preserve">club d’entreprise</w:t>
      </w:r>
    </w:p>
    <w:p>
      <w:pPr>
        <w:numPr>
          <w:ilvl w:val="0"/>
          <w:numId w:val="1009"/>
        </w:numPr>
        <w:pStyle w:val="Compact"/>
      </w:pPr>
      <w:r>
        <w:t xml:space="preserve">Conseil de développement du Pays de Lorient</w:t>
      </w:r>
    </w:p>
    <w:p>
      <w:pPr>
        <w:numPr>
          <w:ilvl w:val="0"/>
          <w:numId w:val="1009"/>
        </w:numPr>
        <w:pStyle w:val="Compact"/>
      </w:pPr>
      <w:r>
        <w:t xml:space="preserve">Lorient Agglomération</w:t>
      </w:r>
    </w:p>
    <w:p>
      <w:pPr>
        <w:numPr>
          <w:ilvl w:val="0"/>
          <w:numId w:val="1009"/>
        </w:numPr>
        <w:pStyle w:val="Compact"/>
      </w:pPr>
      <w:r>
        <w:t xml:space="preserve">Conseil Régional de Bretagne</w:t>
      </w:r>
    </w:p>
    <w:p>
      <w:pPr>
        <w:numPr>
          <w:ilvl w:val="0"/>
          <w:numId w:val="1009"/>
        </w:numPr>
        <w:pStyle w:val="Compact"/>
      </w:pPr>
      <w:r>
        <w:t xml:space="preserve">Rectorat</w:t>
      </w:r>
    </w:p>
    <w:p>
      <w:pPr>
        <w:numPr>
          <w:ilvl w:val="0"/>
          <w:numId w:val="1009"/>
        </w:numPr>
        <w:pStyle w:val="Compact"/>
      </w:pPr>
      <w:r>
        <w:t xml:space="preserve">Etablissements scolaires</w:t>
      </w:r>
    </w:p>
    <w:p>
      <w:pPr>
        <w:numPr>
          <w:ilvl w:val="0"/>
          <w:numId w:val="1009"/>
        </w:numPr>
        <w:pStyle w:val="Compact"/>
      </w:pPr>
      <w:r>
        <w:t xml:space="preserve">Conseil départemental</w:t>
      </w:r>
    </w:p>
    <w:p>
      <w:pPr>
        <w:numPr>
          <w:ilvl w:val="0"/>
          <w:numId w:val="1009"/>
        </w:numPr>
        <w:pStyle w:val="Compact"/>
      </w:pPr>
      <w:r>
        <w:t xml:space="preserve">CCAS</w:t>
      </w:r>
    </w:p>
    <w:p>
      <w:pPr>
        <w:numPr>
          <w:ilvl w:val="0"/>
          <w:numId w:val="1009"/>
        </w:numPr>
        <w:pStyle w:val="Compact"/>
      </w:pPr>
      <w:r>
        <w:t xml:space="preserve">CDAS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BIGARD</w:t>
      </w:r>
    </w:p>
    <w:p>
      <w:pPr>
        <w:numPr>
          <w:ilvl w:val="0"/>
          <w:numId w:val="1009"/>
        </w:numPr>
        <w:pStyle w:val="Compact"/>
      </w:pPr>
      <w:r>
        <w:t xml:space="preserve">DDPP</w:t>
      </w:r>
    </w:p>
    <w:p>
      <w:pPr>
        <w:numPr>
          <w:ilvl w:val="0"/>
          <w:numId w:val="1009"/>
        </w:numPr>
        <w:pStyle w:val="Compact"/>
      </w:pPr>
      <w:r>
        <w:t xml:space="preserve">DDTM</w:t>
      </w:r>
    </w:p>
    <w:p>
      <w:pPr>
        <w:numPr>
          <w:ilvl w:val="0"/>
          <w:numId w:val="1009"/>
        </w:numPr>
        <w:pStyle w:val="Compact"/>
      </w:pPr>
      <w:r>
        <w:t xml:space="preserve">VALCOR</w:t>
      </w:r>
    </w:p>
    <w:p>
      <w:pPr>
        <w:numPr>
          <w:ilvl w:val="0"/>
          <w:numId w:val="1009"/>
        </w:numPr>
        <w:pStyle w:val="Compact"/>
      </w:pPr>
      <w:r>
        <w:t xml:space="preserve">SCIC Bois Energie Sud Cornouaille</w:t>
      </w:r>
    </w:p>
    <w:p>
      <w:pPr>
        <w:numPr>
          <w:ilvl w:val="0"/>
          <w:numId w:val="1009"/>
        </w:numPr>
        <w:pStyle w:val="Compact"/>
      </w:pPr>
      <w:r>
        <w:t xml:space="preserve">DRAAF</w:t>
      </w:r>
    </w:p>
    <w:p>
      <w:pPr>
        <w:numPr>
          <w:ilvl w:val="0"/>
          <w:numId w:val="1009"/>
        </w:numPr>
        <w:pStyle w:val="Compact"/>
      </w:pPr>
      <w:r>
        <w:t xml:space="preserve">Communes et réseau de cantiniers du territoire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23.98M€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2023-04-12T16:32:16Z</dcterms:created>
  <dcterms:modified xsi:type="dcterms:W3CDTF">2023-04-12T16:32:16Z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