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virginie.darpheuille@creuse.gouv.fr</w:t>
      </w:r>
    </w:p>
    <w:p>
      <w:pPr>
        <w:pStyle w:val="Corpsdetexte"/>
      </w:pPr>
      <w:r>
        <w:t xml:space="preserve">Date de signature du CRTE : 16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Marche et Combraille en Aquitaine</w:t>
      </w:r>
    </w:p>
    <w:p>
      <w:pPr>
        <w:pStyle w:val="Corpsdetexte"/>
      </w:pPr>
      <w:r>
        <w:t xml:space="preserve">Si protocole de préfiguration : date de signature : 2021-08-23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et sous prefet</w:t>
      </w:r>
    </w:p>
    <w:p>
      <w:pPr>
        <w:numPr>
          <w:ilvl w:val="0"/>
          <w:numId w:val="1001"/>
        </w:numPr>
        <w:pStyle w:val="Compact"/>
      </w:pPr>
      <w:r>
        <w:t xml:space="preserve">nom : CC Marche et Combraille en Aquitaine, SIREN : 200067593,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: créer des conditions favorables à l’installatoin et au maintien des populations sur le territoire</w:t>
      </w:r>
    </w:p>
    <w:p>
      <w:pPr>
        <w:numPr>
          <w:ilvl w:val="0"/>
          <w:numId w:val="1003"/>
        </w:numPr>
        <w:pStyle w:val="Compact"/>
      </w:pPr>
      <w:r>
        <w:t xml:space="preserve">proposer des bourgs et villages attractifs à toutes les échelles</w:t>
      </w:r>
    </w:p>
    <w:p>
      <w:pPr>
        <w:numPr>
          <w:ilvl w:val="0"/>
          <w:numId w:val="1003"/>
        </w:numPr>
        <w:pStyle w:val="Compact"/>
      </w:pPr>
      <w:r>
        <w:t xml:space="preserve">créer les conditoins du bien vivre sur le territoire</w:t>
      </w:r>
    </w:p>
    <w:p>
      <w:pPr>
        <w:numPr>
          <w:ilvl w:val="0"/>
          <w:numId w:val="1003"/>
        </w:numPr>
        <w:pStyle w:val="Compact"/>
      </w:pPr>
      <w:r>
        <w:t xml:space="preserve">soutenir une offre d’emploi attractive sur le territoire</w:t>
      </w:r>
    </w:p>
    <w:p>
      <w:pPr>
        <w:numPr>
          <w:ilvl w:val="0"/>
          <w:numId w:val="1003"/>
        </w:numPr>
        <w:pStyle w:val="Compact"/>
      </w:pPr>
      <w:r>
        <w:t xml:space="preserve">relever le défi de la transitoin digitale</w:t>
      </w:r>
    </w:p>
    <w:p>
      <w:pPr>
        <w:numPr>
          <w:ilvl w:val="0"/>
          <w:numId w:val="1003"/>
        </w:numPr>
        <w:pStyle w:val="Compact"/>
      </w:pPr>
      <w:r>
        <w:t xml:space="preserve">orientatoin 2 : soutenir l’économie territoriale en accompagnant les transitionsl’économie territoriale en accompagnant les transitoins</w:t>
      </w:r>
    </w:p>
    <w:p>
      <w:pPr>
        <w:numPr>
          <w:ilvl w:val="0"/>
          <w:numId w:val="1003"/>
        </w:numPr>
        <w:pStyle w:val="Compact"/>
      </w:pPr>
      <w:r>
        <w:t xml:space="preserve">accompagner l’agriculture et ses transitions</w:t>
      </w:r>
    </w:p>
    <w:p>
      <w:pPr>
        <w:numPr>
          <w:ilvl w:val="0"/>
          <w:numId w:val="1003"/>
        </w:numPr>
        <w:pStyle w:val="Compact"/>
      </w:pPr>
      <w:r>
        <w:t xml:space="preserve">transmettre, reprendre et adapter les activités industrielles et artisanales</w:t>
      </w:r>
    </w:p>
    <w:p>
      <w:pPr>
        <w:numPr>
          <w:ilvl w:val="0"/>
          <w:numId w:val="1003"/>
        </w:numPr>
        <w:pStyle w:val="Compact"/>
      </w:pPr>
      <w:r>
        <w:t xml:space="preserve">faire du tourisme vert un levier de développement économique et de notoriété</w:t>
      </w:r>
    </w:p>
    <w:p>
      <w:pPr>
        <w:numPr>
          <w:ilvl w:val="0"/>
          <w:numId w:val="1003"/>
        </w:numPr>
        <w:pStyle w:val="Compact"/>
      </w:pPr>
      <w:r>
        <w:t xml:space="preserve">orientatoin 3 : édvelopper et maintenant un tissu de services compatibles avec l’ambitoin d’attractivité</w:t>
      </w:r>
    </w:p>
    <w:p>
      <w:pPr>
        <w:numPr>
          <w:ilvl w:val="0"/>
          <w:numId w:val="1003"/>
        </w:numPr>
        <w:pStyle w:val="Compact"/>
      </w:pPr>
      <w:r>
        <w:t xml:space="preserve">répondre à la problématique de santé sur le territoire</w:t>
      </w:r>
    </w:p>
    <w:p>
      <w:pPr>
        <w:numPr>
          <w:ilvl w:val="0"/>
          <w:numId w:val="1003"/>
        </w:numPr>
        <w:pStyle w:val="Compact"/>
      </w:pPr>
      <w:r>
        <w:t xml:space="preserve">apporter des solutoins de déplacement et d’accès aux services</w:t>
      </w:r>
    </w:p>
    <w:p>
      <w:pPr>
        <w:numPr>
          <w:ilvl w:val="0"/>
          <w:numId w:val="1003"/>
        </w:numPr>
        <w:pStyle w:val="Compact"/>
      </w:pPr>
      <w:r>
        <w:t xml:space="preserve">maintenir un tissu commercial adéquat avec l’ambition d’attractivité</w:t>
      </w:r>
    </w:p>
    <w:p>
      <w:pPr>
        <w:numPr>
          <w:ilvl w:val="0"/>
          <w:numId w:val="1003"/>
        </w:numPr>
        <w:pStyle w:val="Compact"/>
      </w:pPr>
      <w:r>
        <w:t xml:space="preserve">orientation 4 : préserver l’environnement et un cadre de vie attractif</w:t>
      </w:r>
    </w:p>
    <w:p>
      <w:pPr>
        <w:numPr>
          <w:ilvl w:val="0"/>
          <w:numId w:val="1003"/>
        </w:numPr>
        <w:pStyle w:val="Compact"/>
      </w:pPr>
      <w:r>
        <w:t xml:space="preserve">assurer une gestion équitable des déchets</w:t>
      </w:r>
    </w:p>
    <w:p>
      <w:pPr>
        <w:numPr>
          <w:ilvl w:val="0"/>
          <w:numId w:val="1003"/>
        </w:numPr>
        <w:pStyle w:val="Compact"/>
      </w:pPr>
      <w:r>
        <w:t xml:space="preserve">sécuriser et améliorer la ressource en eau et les milieux aquatiques</w:t>
      </w:r>
    </w:p>
    <w:p>
      <w:pPr>
        <w:numPr>
          <w:ilvl w:val="0"/>
          <w:numId w:val="1003"/>
        </w:numPr>
        <w:pStyle w:val="Compact"/>
      </w:pPr>
      <w:r>
        <w:t xml:space="preserve">soutenir la transition énergétique du territoire</w:t>
      </w:r>
    </w:p>
    <w:p>
      <w:pPr>
        <w:numPr>
          <w:ilvl w:val="0"/>
          <w:numId w:val="1003"/>
        </w:numPr>
        <w:pStyle w:val="Compact"/>
      </w:pPr>
      <w:r>
        <w:t xml:space="preserve">préserver la biodiversité et faire du cadre environnemental un levier touristique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371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2023-04-12T16:31:20Z</dcterms:created>
  <dcterms:modified xsi:type="dcterms:W3CDTF">2023-04-12T16:31:20Z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