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virginie.darpheuille@creuse.gouv.fr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Le Grand Guéret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Prefete</w:t>
      </w:r>
    </w:p>
    <w:p>
      <w:pPr>
        <w:numPr>
          <w:ilvl w:val="0"/>
          <w:numId w:val="1001"/>
        </w:numPr>
        <w:pStyle w:val="Compact"/>
      </w:pPr>
      <w:r>
        <w:t xml:space="preserve">nom : CA du Grand Guéret, SIREN : 200034825,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1"/>
          <w:numId w:val="1003"/>
        </w:numPr>
        <w:pStyle w:val="Compact"/>
      </w:pPr>
      <w:r>
        <w:t xml:space="preserve">Au nom de la qualité de vie</w:t>
      </w:r>
    </w:p>
    <w:p>
      <w:pPr>
        <w:numPr>
          <w:ilvl w:val="0"/>
          <w:numId w:val="1002"/>
        </w:numPr>
        <w:pStyle w:val="Compact"/>
      </w:pPr>
      <w:r>
        <w:t xml:space="preserve">1.1. repenser des coeurs de bourg/coeur de villes comme lieux d’échanges, de rencontres, de services de proximité et respectueux du patrimoine bati creusois</w:t>
      </w:r>
    </w:p>
    <w:p>
      <w:pPr>
        <w:numPr>
          <w:ilvl w:val="0"/>
          <w:numId w:val="1002"/>
        </w:numPr>
        <w:pStyle w:val="Compact"/>
      </w:pPr>
      <w:r>
        <w:t xml:space="preserve">1.2. Renouveler et développer l’habitat et relever le défi démocraphique</w:t>
      </w:r>
    </w:p>
    <w:p>
      <w:pPr>
        <w:numPr>
          <w:ilvl w:val="0"/>
          <w:numId w:val="1002"/>
        </w:numPr>
        <w:pStyle w:val="Compact"/>
      </w:pPr>
      <w:r>
        <w:t xml:space="preserve">1.3. Favoriser un accès aux soins pour tous</w:t>
      </w:r>
    </w:p>
    <w:p>
      <w:pPr>
        <w:numPr>
          <w:ilvl w:val="0"/>
          <w:numId w:val="1002"/>
        </w:numPr>
        <w:pStyle w:val="Compact"/>
      </w:pPr>
      <w:r>
        <w:t xml:space="preserve">1.4. Favoriser un accès à un service public de la petite enfance à la jeunesse</w:t>
      </w:r>
    </w:p>
    <w:p>
      <w:pPr>
        <w:numPr>
          <w:ilvl w:val="0"/>
          <w:numId w:val="1002"/>
        </w:numPr>
        <w:pStyle w:val="Compact"/>
      </w:pPr>
      <w:r>
        <w:t xml:space="preserve">1.5. Développer sur le long terme l’implication et la contribution des habitants dans les décisoins publiques de l’agglomération</w:t>
      </w:r>
    </w:p>
    <w:p>
      <w:pPr>
        <w:numPr>
          <w:ilvl w:val="0"/>
          <w:numId w:val="1002"/>
        </w:numPr>
        <w:pStyle w:val="Compact"/>
      </w:pPr>
      <w:r>
        <w:t xml:space="preserve">2/ Le Grand Guéré est performant, créateur de richesses et d’emplois et attractif</w:t>
      </w:r>
    </w:p>
    <w:p>
      <w:pPr>
        <w:numPr>
          <w:ilvl w:val="0"/>
          <w:numId w:val="1002"/>
        </w:numPr>
        <w:pStyle w:val="Compact"/>
      </w:pPr>
      <w:r>
        <w:t xml:space="preserve">2.1. Renforcer l’agriculture dans son ancrage local et sa contribution économique et sociale</w:t>
      </w:r>
    </w:p>
    <w:p>
      <w:pPr>
        <w:numPr>
          <w:ilvl w:val="0"/>
          <w:numId w:val="1002"/>
        </w:numPr>
        <w:pStyle w:val="Compact"/>
      </w:pPr>
      <w:r>
        <w:t xml:space="preserve">2.2 Encourager l’esprit d’entreprise et favoriser sur l’agglomération la création de projets à taille humaine et d’activités innovantes</w:t>
      </w:r>
    </w:p>
    <w:p>
      <w:pPr>
        <w:numPr>
          <w:ilvl w:val="0"/>
          <w:numId w:val="1002"/>
        </w:numPr>
        <w:pStyle w:val="Compact"/>
      </w:pPr>
      <w:r>
        <w:t xml:space="preserve">2.3. Accompagner les TPE/PME locales en vue de pérenniser et développer le tissu économique local et la création d’emplois pour les habitants</w:t>
      </w:r>
    </w:p>
    <w:p>
      <w:pPr>
        <w:numPr>
          <w:ilvl w:val="0"/>
          <w:numId w:val="1002"/>
        </w:numPr>
        <w:pStyle w:val="Compact"/>
      </w:pPr>
      <w:r>
        <w:t xml:space="preserve">2.4. Stimuler et coordoner la mise en marché touristique du territoire et affirmer son positoinnement différenciant</w:t>
      </w:r>
    </w:p>
    <w:p>
      <w:pPr>
        <w:numPr>
          <w:ilvl w:val="1"/>
          <w:numId w:val="1004"/>
        </w:numPr>
        <w:pStyle w:val="Compact"/>
      </w:pPr>
      <w:r>
        <w:t xml:space="preserve">Le grand Guéret, territoire durable, répond aux enjeux climatiques pour des ressources et une qualité de vie préservées</w:t>
      </w:r>
    </w:p>
    <w:p>
      <w:pPr>
        <w:numPr>
          <w:ilvl w:val="0"/>
          <w:numId w:val="1002"/>
        </w:numPr>
        <w:pStyle w:val="Compact"/>
      </w:pPr>
      <w:r>
        <w:t xml:space="preserve">3.1 S’engager pour une mobilité plus facile et moins polluante</w:t>
      </w:r>
    </w:p>
    <w:p>
      <w:pPr>
        <w:numPr>
          <w:ilvl w:val="0"/>
          <w:numId w:val="1002"/>
        </w:numPr>
        <w:pStyle w:val="Compact"/>
      </w:pPr>
      <w:r>
        <w:t xml:space="preserve">3.2. Preserver et valoriser nos ressources</w:t>
      </w:r>
    </w:p>
    <w:p>
      <w:pPr>
        <w:numPr>
          <w:ilvl w:val="0"/>
          <w:numId w:val="1002"/>
        </w:numPr>
        <w:pStyle w:val="Compact"/>
      </w:pPr>
      <w:r>
        <w:t xml:space="preserve">3.3 Tendre vers l’autonomie energétique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207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du Grand Guéret, SIREN : 200034825, nature : CA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Région nouvelle Aquitaine</w:t>
      </w:r>
    </w:p>
    <w:p>
      <w:pPr>
        <w:numPr>
          <w:ilvl w:val="0"/>
          <w:numId w:val="1007"/>
        </w:numPr>
        <w:pStyle w:val="Compact"/>
      </w:pPr>
      <w:r>
        <w:t xml:space="preserve">Département de la Creuse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PNR</w:t>
      </w:r>
    </w:p>
    <w:p>
      <w:pPr>
        <w:numPr>
          <w:ilvl w:val="0"/>
          <w:numId w:val="1007"/>
        </w:numPr>
        <w:pStyle w:val="Compact"/>
      </w:pPr>
      <w:r>
        <w:t xml:space="preserve">AMF</w:t>
      </w:r>
    </w:p>
    <w:p>
      <w:pPr>
        <w:numPr>
          <w:ilvl w:val="0"/>
          <w:numId w:val="1007"/>
        </w:numPr>
        <w:pStyle w:val="Compact"/>
      </w:pPr>
      <w:r>
        <w:t xml:space="preserve">AMRF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105 150€</w:t>
      </w:r>
    </w:p>
    <w:p>
      <w:pPr>
        <w:pStyle w:val="Corpsdetexte"/>
      </w:pPr>
      <w:r>
        <w:t xml:space="preserve">Montant total prévisionnel en euros des actions en dépenses d’investissement : 13.40M€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2023-04-12T16:30:54Z</dcterms:created>
  <dcterms:modified xsi:type="dcterms:W3CDTF">2023-04-12T16:30:54Z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