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pref-crte@charente-maritime.gouv.fr</w:t>
      </w:r>
    </w:p>
    <w:p>
      <w:pPr>
        <w:pStyle w:val="Corpsdetexte"/>
      </w:pPr>
      <w:r>
        <w:t xml:space="preserve">Date de signature du CRTE : 30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d’Aunis Sud</w:t>
      </w:r>
    </w:p>
    <w:p>
      <w:pPr>
        <w:pStyle w:val="Corpsdetexte"/>
      </w:pPr>
      <w:r>
        <w:t xml:space="preserve">Si protocole de préfiguration : date de signature : 2021-07-21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Aunis Sud, SIREN : 200041614,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SARE-CR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PLPDMA-Cyclad</w:t>
      </w:r>
    </w:p>
    <w:p>
      <w:pPr>
        <w:numPr>
          <w:ilvl w:val="0"/>
          <w:numId w:val="1003"/>
        </w:numPr>
        <w:pStyle w:val="Compact"/>
      </w:pPr>
      <w:r>
        <w:t xml:space="preserve">Contrat Re-sources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Orientaion n°2 : Cohesion sociale : Un territoire attentif aux besoins de chacun</w:t>
      </w:r>
    </w:p>
    <w:p>
      <w:pPr>
        <w:numPr>
          <w:ilvl w:val="0"/>
          <w:numId w:val="1005"/>
        </w:numPr>
        <w:pStyle w:val="Compact"/>
      </w:pPr>
      <w:r>
        <w:t xml:space="preserve">Orientation1 : Attractivité : accueillir les entreprises, les talents et les touristes</w:t>
      </w:r>
    </w:p>
    <w:p>
      <w:pPr>
        <w:numPr>
          <w:ilvl w:val="0"/>
          <w:numId w:val="1005"/>
        </w:numPr>
        <w:pStyle w:val="Compact"/>
      </w:pPr>
      <w:r>
        <w:t xml:space="preserve">Orientaton n°3 : 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pStyle w:val="FirstParagraph"/>
      </w:pPr>
      <w:r>
        <w:t xml:space="preserve">Nombre de fiches action (opération prête à démarrer) : 51</w:t>
      </w:r>
    </w:p>
    <w:p>
      <w:pPr>
        <w:pStyle w:val="Corpsdetexte"/>
      </w:pPr>
      <w:r>
        <w:t xml:space="preserve">Nombre de fiches projet (opération à travailler) : 89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Cyclad</w:t>
      </w:r>
    </w:p>
    <w:p>
      <w:pPr>
        <w:numPr>
          <w:ilvl w:val="0"/>
          <w:numId w:val="1007"/>
        </w:numPr>
        <w:pStyle w:val="Compact"/>
      </w:pPr>
      <w:r>
        <w:t xml:space="preserve">Conseil de developpement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2023-04-12T16:28:08Z</dcterms:created>
  <dcterms:modified xsi:type="dcterms:W3CDTF">2023-04-12T16:28:08Z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