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28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d’Aunis Atlantique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Aunis Atlantique, SIREN : 200041499,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territoire et Neoterra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ENS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Un territoire garant d’un développement maîtrisé, protégeant les milieux naturels, la biodiversité et s’adaptant au changement climatique</w:t>
      </w:r>
    </w:p>
    <w:p>
      <w:pPr>
        <w:numPr>
          <w:ilvl w:val="0"/>
          <w:numId w:val="1005"/>
        </w:numPr>
        <w:pStyle w:val="Compact"/>
      </w:pPr>
      <w:r>
        <w:t xml:space="preserve">AXE 2 - Un territoire sobre, qui valorise durablement son cadre de vie en s’appuyant sur ses ressources locales, son environnement naturel</w:t>
      </w:r>
    </w:p>
    <w:p>
      <w:pPr>
        <w:numPr>
          <w:ilvl w:val="0"/>
          <w:numId w:val="1005"/>
        </w:numPr>
        <w:pStyle w:val="Compact"/>
      </w:pPr>
      <w:r>
        <w:t xml:space="preserve">AXE 3 - Un territoire solidaire et créateur de liens où les citoyens et les collectivités s’impliquent au service de la transition socio-écologique</w:t>
      </w:r>
    </w:p>
    <w:p>
      <w:pPr>
        <w:numPr>
          <w:ilvl w:val="0"/>
          <w:numId w:val="1005"/>
        </w:numPr>
        <w:pStyle w:val="Compact"/>
      </w:pPr>
      <w:r>
        <w:t xml:space="preserve">AXE 4 - Pour une nouvelle économie attractive et durable, innovante et créatrice d’emplois porteuse d’une identité forte pour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Corpsdetexte"/>
      </w:pPr>
      <w:r>
        <w:t xml:space="preserve">Nombre de fiches projet (opération à travailler) : 40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Cyclad</w:t>
      </w:r>
    </w:p>
    <w:p>
      <w:pPr>
        <w:numPr>
          <w:ilvl w:val="0"/>
          <w:numId w:val="1007"/>
        </w:numPr>
        <w:pStyle w:val="Compact"/>
      </w:pPr>
      <w:r>
        <w:t xml:space="preserve">Parc Naturel régional du Marais Poitevin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2023-04-12T16:33:31Z</dcterms:created>
  <dcterms:modified xsi:type="dcterms:W3CDTF">2023-04-12T16:33:31Z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