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Veyle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Veyle, SIREN : 200070555,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Economie attractive et dynamique</w:t>
      </w:r>
    </w:p>
    <w:p>
      <w:pPr>
        <w:numPr>
          <w:ilvl w:val="0"/>
          <w:numId w:val="1005"/>
        </w:numPr>
        <w:pStyle w:val="Compact"/>
      </w:pPr>
      <w:r>
        <w:t xml:space="preserve">Cadre de vie qualitatif et inclusif</w:t>
      </w:r>
    </w:p>
    <w:p>
      <w:pPr>
        <w:numPr>
          <w:ilvl w:val="0"/>
          <w:numId w:val="1005"/>
        </w:numPr>
        <w:pStyle w:val="Compact"/>
      </w:pPr>
      <w:r>
        <w:t xml:space="preserve">Développer le sentiment d’appartenance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la Veyle, SIREN : 200070555,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34,8€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2023-04-12T16:29:27Z</dcterms:created>
  <dcterms:modified xsi:type="dcterms:W3CDTF">2023-04-12T16:29:27Z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