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thierry.suquet@mayotte.pref.gouv.fr</w:t>
      </w:r>
    </w:p>
    <w:p>
      <w:pPr>
        <w:pStyle w:val="Corpsdetexte"/>
      </w:pPr>
      <w:r>
        <w:t xml:space="preserve">Date de signature du CRTE : 11 mars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Sud de Mayotte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Prefecture</w:t>
      </w:r>
    </w:p>
    <w:p>
      <w:pPr>
        <w:numPr>
          <w:ilvl w:val="0"/>
          <w:numId w:val="1001"/>
        </w:numPr>
        <w:pStyle w:val="Compact"/>
      </w:pPr>
      <w:r>
        <w:t xml:space="preserve">nom : CC du Sud, SIREN : 200060473,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SLADT</w:t>
      </w:r>
    </w:p>
    <w:p>
      <w:pPr>
        <w:numPr>
          <w:ilvl w:val="0"/>
          <w:numId w:val="1002"/>
        </w:numPr>
        <w:pStyle w:val="Compact"/>
      </w:pPr>
      <w:r>
        <w:t xml:space="preserve">PLUIH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Identifier, préserver et valoriser les communs et ressources locales</w:t>
      </w:r>
    </w:p>
    <w:p>
      <w:pPr>
        <w:numPr>
          <w:ilvl w:val="1"/>
          <w:numId w:val="1007"/>
        </w:numPr>
        <w:pStyle w:val="Compact"/>
      </w:pPr>
      <w:r>
        <w:t xml:space="preserve">Co-construire un territoire solidaire, fondé sur les valeurs d’humanité, de la culture mahoraise et tourné vers l’avenir</w:t>
      </w:r>
    </w:p>
    <w:p>
      <w:pPr>
        <w:numPr>
          <w:ilvl w:val="1"/>
          <w:numId w:val="1008"/>
        </w:numPr>
        <w:pStyle w:val="Compact"/>
      </w:pPr>
      <w:r>
        <w:t xml:space="preserve">Structurer des filières économiques localement, dans une approche globale, transversale et respectueuse de l’environnement</w:t>
      </w:r>
    </w:p>
    <w:p>
      <w:pPr>
        <w:numPr>
          <w:ilvl w:val="1"/>
          <w:numId w:val="1009"/>
        </w:numPr>
        <w:pStyle w:val="Compact"/>
      </w:pPr>
      <w:r>
        <w:t xml:space="preserve">Se positionner comme un territoire touristique authentique, à taille humaine, original</w:t>
      </w:r>
    </w:p>
    <w:p>
      <w:pPr>
        <w:numPr>
          <w:ilvl w:val="1"/>
          <w:numId w:val="1010"/>
        </w:numPr>
        <w:pStyle w:val="Compact"/>
      </w:pPr>
      <w:r>
        <w:t xml:space="preserve">Affirmer l’ouverture, l’accessibilité et l’attractivité de la CC Sud</w:t>
      </w:r>
    </w:p>
    <w:p>
      <w:pPr>
        <w:pStyle w:val="FirstParagraph"/>
      </w:pPr>
      <w:r>
        <w:t xml:space="preserve">Réalisation d’un diagnostic initial du territoire : -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11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11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11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11"/>
        </w:numPr>
        <w:pStyle w:val="Compact"/>
      </w:pPr>
      <w:r>
        <w:t xml:space="preserve">Sûreté et sécurité</w:t>
      </w:r>
    </w:p>
    <w:p>
      <w:pPr>
        <w:numPr>
          <w:ilvl w:val="0"/>
          <w:numId w:val="1011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11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11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11"/>
        </w:numPr>
        <w:pStyle w:val="Compact"/>
      </w:pPr>
      <w:r>
        <w:t xml:space="preserve">Santé et soins</w:t>
      </w:r>
    </w:p>
    <w:p>
      <w:pPr>
        <w:numPr>
          <w:ilvl w:val="0"/>
          <w:numId w:val="1011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11"/>
        </w:numPr>
        <w:pStyle w:val="Compact"/>
      </w:pPr>
      <w:r>
        <w:t xml:space="preserve">Sport</w:t>
      </w:r>
    </w:p>
    <w:p>
      <w:pPr>
        <w:numPr>
          <w:ilvl w:val="0"/>
          <w:numId w:val="1011"/>
        </w:numPr>
        <w:pStyle w:val="Compact"/>
      </w:pPr>
      <w:r>
        <w:t xml:space="preserve">Loisirs</w:t>
      </w:r>
    </w:p>
    <w:p>
      <w:pPr>
        <w:numPr>
          <w:ilvl w:val="0"/>
          <w:numId w:val="1011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11"/>
        </w:numPr>
        <w:pStyle w:val="Compact"/>
      </w:pPr>
      <w:r>
        <w:t xml:space="preserve">Mobilités douces</w:t>
      </w:r>
    </w:p>
    <w:p>
      <w:pPr>
        <w:numPr>
          <w:ilvl w:val="0"/>
          <w:numId w:val="1011"/>
        </w:numPr>
        <w:pStyle w:val="Compact"/>
      </w:pPr>
      <w:r>
        <w:t xml:space="preserve">Transports en commun</w:t>
      </w:r>
    </w:p>
    <w:p>
      <w:pPr>
        <w:numPr>
          <w:ilvl w:val="0"/>
          <w:numId w:val="1011"/>
        </w:numPr>
        <w:pStyle w:val="Compact"/>
      </w:pPr>
      <w:r>
        <w:t xml:space="preserve">Culture et patrimoine</w:t>
      </w:r>
    </w:p>
    <w:p>
      <w:pPr>
        <w:numPr>
          <w:ilvl w:val="0"/>
          <w:numId w:val="1011"/>
        </w:numPr>
        <w:pStyle w:val="Compact"/>
      </w:pPr>
      <w:r>
        <w:t xml:space="preserve">Education</w:t>
      </w:r>
    </w:p>
    <w:p>
      <w:pPr>
        <w:numPr>
          <w:ilvl w:val="0"/>
          <w:numId w:val="1011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11"/>
        </w:numPr>
        <w:pStyle w:val="Compact"/>
      </w:pPr>
      <w:r>
        <w:t xml:space="preserve">Tourisme durable</w:t>
      </w:r>
    </w:p>
    <w:p>
      <w:pPr>
        <w:numPr>
          <w:ilvl w:val="0"/>
          <w:numId w:val="1011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11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11"/>
        </w:numPr>
        <w:pStyle w:val="Compact"/>
      </w:pPr>
      <w:r>
        <w:t xml:space="preserve">Efficacité énergétique</w:t>
      </w:r>
    </w:p>
    <w:p>
      <w:pPr>
        <w:numPr>
          <w:ilvl w:val="0"/>
          <w:numId w:val="1011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11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72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2"/>
        </w:numPr>
        <w:pStyle w:val="Compact"/>
      </w:pPr>
      <w:r>
        <w:t xml:space="preserve">Préfecture</w:t>
      </w:r>
    </w:p>
    <w:p>
      <w:pPr>
        <w:numPr>
          <w:ilvl w:val="0"/>
          <w:numId w:val="1012"/>
        </w:numPr>
        <w:pStyle w:val="Compact"/>
      </w:pPr>
      <w:r>
        <w:t xml:space="preserve">nom : CC du Sud, SIREN : 200060473, nature : CC</w:t>
      </w:r>
    </w:p>
    <w:p>
      <w:pPr>
        <w:numPr>
          <w:ilvl w:val="0"/>
          <w:numId w:val="1012"/>
        </w:numPr>
        <w:pStyle w:val="Compact"/>
      </w:pPr>
      <w:r>
        <w:t xml:space="preserve">ADEME</w:t>
      </w:r>
    </w:p>
    <w:p>
      <w:pPr>
        <w:numPr>
          <w:ilvl w:val="0"/>
          <w:numId w:val="1012"/>
        </w:numPr>
        <w:pStyle w:val="Compact"/>
      </w:pPr>
      <w:r>
        <w:t xml:space="preserve">Banque des territoires</w:t>
      </w:r>
    </w:p>
    <w:p>
      <w:pPr>
        <w:numPr>
          <w:ilvl w:val="0"/>
          <w:numId w:val="1012"/>
        </w:numPr>
        <w:pStyle w:val="Compact"/>
      </w:pPr>
      <w:r>
        <w:t xml:space="preserve">nom : Bandrele, SIREN : 97603, nature : commune</w:t>
      </w:r>
    </w:p>
    <w:p>
      <w:pPr>
        <w:numPr>
          <w:ilvl w:val="0"/>
          <w:numId w:val="1012"/>
        </w:numPr>
        <w:pStyle w:val="Compact"/>
      </w:pPr>
      <w:r>
        <w:t xml:space="preserve">nom : Bouéni, SIREN : 97604, nature : commune</w:t>
      </w:r>
    </w:p>
    <w:p>
      <w:pPr>
        <w:numPr>
          <w:ilvl w:val="0"/>
          <w:numId w:val="1012"/>
        </w:numPr>
        <w:pStyle w:val="Compact"/>
      </w:pPr>
      <w:r>
        <w:t xml:space="preserve">nom : Chirongui, SIREN : 97606, nature : commune</w:t>
      </w:r>
    </w:p>
    <w:p>
      <w:pPr>
        <w:numPr>
          <w:ilvl w:val="0"/>
          <w:numId w:val="1012"/>
        </w:numPr>
        <w:pStyle w:val="Compact"/>
      </w:pPr>
      <w:r>
        <w:t xml:space="preserve">nom : Kani-Kéli, SIREN : 97609, nature : commune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-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3"/>
        </w:numPr>
        <w:pStyle w:val="Compact"/>
      </w:pPr>
      <w:r>
        <w:t xml:space="preserve">Bureau étude sans aide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4">
    <w:nsid w:val="4fbe019a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4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4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5">
    <w:nsid w:val="91a27d85"/>
    <w:multiLevelType w:val="multilevel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5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5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9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10">
    <w:abstractNumId w:val="994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011">
    <w:abstractNumId w:val="991"/>
  </w:num>
  <w:num w:numId="1012">
    <w:abstractNumId w:val="991"/>
  </w:num>
  <w:num w:numId="101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2023-04-12T12:26:32Z</dcterms:created>
  <dcterms:modified xsi:type="dcterms:W3CDTF">2023-04-12T12:26:32Z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