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03 février 2023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Savanes</w:t>
      </w:r>
    </w:p>
    <w:p>
      <w:pPr>
        <w:pStyle w:val="Corpsdetexte"/>
      </w:pPr>
      <w:r>
        <w:t xml:space="preserve">Si protocole de préfiguration : date de signature : 2022-04-25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Savanes, SIREN : 200027548,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progrès plan EAU DOM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Faire des Savanes un territoire attractif, accessible, interconnecté</w:t>
      </w:r>
    </w:p>
    <w:p>
      <w:pPr>
        <w:numPr>
          <w:ilvl w:val="0"/>
          <w:numId w:val="1004"/>
        </w:numPr>
        <w:pStyle w:val="Compact"/>
      </w:pPr>
      <w:r>
        <w:t xml:space="preserve">Soutenir et accompagner les acteurs économiques vers une production locale diversifiée à haite valeur ajoutée</w:t>
      </w:r>
    </w:p>
    <w:p>
      <w:pPr>
        <w:numPr>
          <w:ilvl w:val="0"/>
          <w:numId w:val="1004"/>
        </w:numPr>
        <w:pStyle w:val="Compact"/>
      </w:pPr>
      <w:r>
        <w:t xml:space="preserve">Renforcer la ochésion sociale, rurale et la solidarité territoriale des Savanes</w:t>
      </w:r>
    </w:p>
    <w:p>
      <w:pPr>
        <w:numPr>
          <w:ilvl w:val="0"/>
          <w:numId w:val="1004"/>
        </w:numPr>
        <w:pStyle w:val="Compact"/>
      </w:pPr>
      <w:r>
        <w:t xml:space="preserve">Garantir une transition écologique, energetique et une gestion durable des ressources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Nombre de fiches action (opération prête à démarrer) : 36</w:t>
      </w:r>
    </w:p>
    <w:p>
      <w:pPr>
        <w:pStyle w:val="Corpsdetexte"/>
      </w:pPr>
      <w:r>
        <w:t xml:space="preserve">Nombre de fiches projet (opération à travailler) : 44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 de région</w:t>
      </w:r>
    </w:p>
    <w:p>
      <w:pPr>
        <w:numPr>
          <w:ilvl w:val="0"/>
          <w:numId w:val="1006"/>
        </w:numPr>
        <w:pStyle w:val="Compact"/>
      </w:pPr>
      <w:r>
        <w:t xml:space="preserve">CTG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AFD</w:t>
      </w:r>
    </w:p>
    <w:p>
      <w:pPr>
        <w:numPr>
          <w:ilvl w:val="0"/>
          <w:numId w:val="1006"/>
        </w:numPr>
        <w:pStyle w:val="Compact"/>
      </w:pPr>
      <w:r>
        <w:t xml:space="preserve">nom : Kourou, SIREN : 97304, nature : commune</w:t>
      </w:r>
    </w:p>
    <w:p>
      <w:pPr>
        <w:numPr>
          <w:ilvl w:val="0"/>
          <w:numId w:val="1006"/>
        </w:numPr>
        <w:pStyle w:val="Compact"/>
      </w:pPr>
      <w:r>
        <w:t xml:space="preserve">nom : Sinnamary, SIREN : 97312, nature : commune</w:t>
      </w:r>
    </w:p>
    <w:p>
      <w:pPr>
        <w:numPr>
          <w:ilvl w:val="0"/>
          <w:numId w:val="1006"/>
        </w:numPr>
        <w:pStyle w:val="Compact"/>
      </w:pPr>
      <w:r>
        <w:t xml:space="preserve">iracoubo</w:t>
      </w:r>
    </w:p>
    <w:p>
      <w:pPr>
        <w:numPr>
          <w:ilvl w:val="0"/>
          <w:numId w:val="1006"/>
        </w:numPr>
        <w:pStyle w:val="Compact"/>
      </w:pPr>
      <w:r>
        <w:t xml:space="preserve">Saint-Elie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Comité des financeurs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747 000€</w:t>
      </w:r>
    </w:p>
    <w:p>
      <w:pPr>
        <w:pStyle w:val="Corpsdetexte"/>
      </w:pPr>
      <w:r>
        <w:t xml:space="preserve">Montant total prévisionnel en euros des cofinancements européens : 1.47M€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2023-04-12T12:32:03Z</dcterms:created>
  <dcterms:modified xsi:type="dcterms:W3CDTF">2023-04-12T12:32:03Z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