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21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Vexin Centre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Vexin Centre, SIREN : 200035970, nature : CC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Accompagner la transition des mobilités • Développement de services de proximité ; • Revitalisation des centres-bourgs ; • Favoriser l’intermodalité ; • Développer les infrastructures cyclables et les mobilités douces ; • Accompagner les usages du vélo ; • Mise en place de bornes de recharges électriques.</w:t>
      </w:r>
    </w:p>
    <w:p>
      <w:pPr>
        <w:numPr>
          <w:ilvl w:val="0"/>
          <w:numId w:val="1003"/>
        </w:numPr>
        <w:pStyle w:val="Compact"/>
      </w:pPr>
      <w:r>
        <w:t xml:space="preserve">Œuvrer à la transition écologique et énergétique des territoires • Changement des éclairages ; • Réduire et compenser les consommations énergétiques ; • Facilitation de l’usage des mobilités douces ; • Maitriser le développement urbain ; • Eduquer, informer et promouvoir la sobriété énergétique.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Vexin Centre, SIREN : 200035970, nature : CC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2023-04-12T12:31:29Z</dcterms:created>
  <dcterms:modified xsi:type="dcterms:W3CDTF">2023-04-12T12:31:29Z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