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vincent.loubet@essonne.gouv.Fr</w:t>
      </w:r>
    </w:p>
    <w:p>
      <w:pPr>
        <w:pStyle w:val="Corpsdetexte"/>
      </w:pPr>
      <w:r>
        <w:t xml:space="preserve">Date de signature du CRTE : 16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Etampois Sud Essonne, CC du Dourdannais en Hurepoix, CC entre Juine et Renarde</w:t>
      </w:r>
    </w:p>
    <w:p>
      <w:pPr>
        <w:pStyle w:val="Corpsdetexte"/>
      </w:pPr>
      <w:r>
        <w:t xml:space="preserve">Si protocole de préfiguration : date de signature : 2021-08-12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Etampois Sud Essonne, SIREN : 200017846, nature : CA</w:t>
      </w:r>
    </w:p>
    <w:p>
      <w:pPr>
        <w:numPr>
          <w:ilvl w:val="0"/>
          <w:numId w:val="1001"/>
        </w:numPr>
        <w:pStyle w:val="Compact"/>
      </w:pPr>
      <w:r>
        <w:t xml:space="preserve">nom : CC le Dourdannais en Hurepoix (CCDH), SIREN : 249100595, nature : CC</w:t>
      </w:r>
    </w:p>
    <w:p>
      <w:pPr>
        <w:numPr>
          <w:ilvl w:val="0"/>
          <w:numId w:val="1001"/>
        </w:numPr>
        <w:pStyle w:val="Compact"/>
      </w:pPr>
      <w:r>
        <w:t xml:space="preserve">nom : CC Entre Juine et Renarde (CCEJR), SIREN : 249100553,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Viser l’excellence écologie que énergétique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transversales et douces</w:t>
      </w:r>
    </w:p>
    <w:p>
      <w:pPr>
        <w:numPr>
          <w:ilvl w:val="0"/>
          <w:numId w:val="1005"/>
        </w:numPr>
        <w:pStyle w:val="Compact"/>
      </w:pPr>
      <w:r>
        <w:t xml:space="preserve">Mettre en place une stratégie de développement économique durable</w:t>
      </w:r>
    </w:p>
    <w:p>
      <w:pPr>
        <w:numPr>
          <w:ilvl w:val="0"/>
          <w:numId w:val="1005"/>
        </w:numPr>
        <w:pStyle w:val="Compact"/>
      </w:pPr>
      <w:r>
        <w:t xml:space="preserve">Amplifier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74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2023-04-12T12:25:41Z</dcterms:created>
  <dcterms:modified xsi:type="dcterms:W3CDTF">2023-04-12T12:25:41Z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