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anct@territoire-de-belfort.gouv.fr</w:t>
      </w:r>
    </w:p>
    <w:p>
      <w:pPr>
        <w:pStyle w:val="Corpsdetexte"/>
      </w:pPr>
      <w:r>
        <w:t xml:space="preserve">Date de signature du CRTE : 01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sud territoire</w:t>
      </w:r>
    </w:p>
    <w:p>
      <w:pPr>
        <w:pStyle w:val="Corpsdetexte"/>
      </w:pPr>
      <w:r>
        <w:t xml:space="preserve">Si protocole de préfiguration : date de signature : 2021-07-30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Sud Territoire, SIREN : 249000241,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sécurité intégrée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Territoires éducatifs ruraux</w:t>
      </w:r>
    </w:p>
    <w:p>
      <w:pPr>
        <w:numPr>
          <w:ilvl w:val="0"/>
          <w:numId w:val="1003"/>
        </w:numPr>
        <w:pStyle w:val="Compact"/>
      </w:pPr>
      <w:r>
        <w:t xml:space="preserve">Plan de protection de l’atmosphère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Pour un avenir durable: Intégrer les objectifs nationaux aux démarches locales</w:t>
      </w:r>
    </w:p>
    <w:p>
      <w:pPr>
        <w:numPr>
          <w:ilvl w:val="0"/>
          <w:numId w:val="1005"/>
        </w:numPr>
        <w:pStyle w:val="Compact"/>
      </w:pPr>
      <w:r>
        <w:t xml:space="preserve">Pour un avenir durable:mener un PCAET à l’échelle intercommunale</w:t>
      </w:r>
    </w:p>
    <w:p>
      <w:pPr>
        <w:numPr>
          <w:ilvl w:val="0"/>
          <w:numId w:val="1005"/>
        </w:numPr>
        <w:pStyle w:val="Compact"/>
      </w:pPr>
      <w:r>
        <w:t xml:space="preserve">Pour un avenir durable: developper les partenariats et tirer bénéfice des contractualisations</w:t>
      </w:r>
    </w:p>
    <w:p>
      <w:pPr>
        <w:numPr>
          <w:ilvl w:val="0"/>
          <w:numId w:val="1005"/>
        </w:numPr>
        <w:pStyle w:val="Compact"/>
      </w:pPr>
      <w:r>
        <w:t xml:space="preserve">Pour un avenir durable: mettre en oeuvre et défendre le projet de territoire, notament les différentes instances supra-intercommunales</w:t>
      </w:r>
    </w:p>
    <w:p>
      <w:pPr>
        <w:numPr>
          <w:ilvl w:val="0"/>
          <w:numId w:val="1005"/>
        </w:numPr>
        <w:pStyle w:val="Compact"/>
      </w:pPr>
      <w:r>
        <w:t xml:space="preserve">Un pays accueillant : renforcer l’attractivité</w:t>
      </w:r>
    </w:p>
    <w:p>
      <w:pPr>
        <w:numPr>
          <w:ilvl w:val="0"/>
          <w:numId w:val="1005"/>
        </w:numPr>
        <w:pStyle w:val="Compact"/>
      </w:pPr>
      <w:r>
        <w:t xml:space="preserve">Un pays acceuillant : poursuivre la reconquête de l’économie et de l’emploi</w:t>
      </w:r>
    </w:p>
    <w:p>
      <w:pPr>
        <w:numPr>
          <w:ilvl w:val="0"/>
          <w:numId w:val="1005"/>
        </w:numPr>
        <w:pStyle w:val="Compact"/>
      </w:pPr>
      <w:r>
        <w:t xml:space="preserve">Un pays accueillant : Tirer parti de la dynamique frontalière</w:t>
      </w:r>
    </w:p>
    <w:p>
      <w:pPr>
        <w:numPr>
          <w:ilvl w:val="0"/>
          <w:numId w:val="1005"/>
        </w:numPr>
        <w:pStyle w:val="Compact"/>
      </w:pPr>
      <w:r>
        <w:t xml:space="preserve">Un espace de solidarité : Maintenir et compléter l’offre de services</w:t>
      </w:r>
    </w:p>
    <w:p>
      <w:pPr>
        <w:numPr>
          <w:ilvl w:val="0"/>
          <w:numId w:val="1005"/>
        </w:numPr>
        <w:pStyle w:val="Compact"/>
      </w:pPr>
      <w:r>
        <w:t xml:space="preserve">Un espace de solidarité : soutenir les initiatives locales</w:t>
      </w:r>
    </w:p>
    <w:p>
      <w:pPr>
        <w:numPr>
          <w:ilvl w:val="0"/>
          <w:numId w:val="1005"/>
        </w:numPr>
        <w:pStyle w:val="Compact"/>
      </w:pPr>
      <w:r>
        <w:t xml:space="preserve">Une terre présevée: preserver le cadre de vie</w:t>
      </w:r>
    </w:p>
    <w:p>
      <w:pPr>
        <w:numPr>
          <w:ilvl w:val="0"/>
          <w:numId w:val="1005"/>
        </w:numPr>
        <w:pStyle w:val="Compact"/>
      </w:pPr>
      <w:r>
        <w:t xml:space="preserve">Une terre préservée : accélerer la transition écologique</w:t>
      </w:r>
    </w:p>
    <w:p>
      <w:pPr>
        <w:numPr>
          <w:ilvl w:val="0"/>
          <w:numId w:val="1005"/>
        </w:numPr>
        <w:pStyle w:val="Compact"/>
      </w:pPr>
      <w:r>
        <w:t xml:space="preserve">Une terre préservée : intensifier les bonnes pratiques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246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du Sud Territoire, SIREN : 249000241,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chambres consulaires</w:t>
      </w:r>
    </w:p>
    <w:p>
      <w:pPr>
        <w:numPr>
          <w:ilvl w:val="0"/>
          <w:numId w:val="1008"/>
        </w:numPr>
        <w:pStyle w:val="Compact"/>
      </w:pPr>
      <w:r>
        <w:t xml:space="preserve">associations et fédérations d’artisans et commerçants</w:t>
      </w:r>
    </w:p>
    <w:p>
      <w:pPr>
        <w:numPr>
          <w:ilvl w:val="0"/>
          <w:numId w:val="1008"/>
        </w:numPr>
        <w:pStyle w:val="Compact"/>
      </w:pPr>
      <w:r>
        <w:t xml:space="preserve">acteurs de l’économie sociale et solidaires</w:t>
      </w:r>
    </w:p>
    <w:p>
      <w:pPr>
        <w:numPr>
          <w:ilvl w:val="0"/>
          <w:numId w:val="1008"/>
        </w:numPr>
        <w:pStyle w:val="Compact"/>
      </w:pPr>
      <w:r>
        <w:t xml:space="preserve">clubs des chefs d’entreprises du Sud territoire</w:t>
      </w:r>
    </w:p>
    <w:p>
      <w:pPr>
        <w:numPr>
          <w:ilvl w:val="0"/>
          <w:numId w:val="1008"/>
        </w:numPr>
        <w:pStyle w:val="Compact"/>
      </w:pPr>
      <w:r>
        <w:t xml:space="preserve">Belfort tourisme</w:t>
      </w:r>
    </w:p>
    <w:p>
      <w:pPr>
        <w:numPr>
          <w:ilvl w:val="0"/>
          <w:numId w:val="1008"/>
        </w:numPr>
        <w:pStyle w:val="Compact"/>
      </w:pPr>
      <w:r>
        <w:t xml:space="preserve">Agence de developpement du Nord Franche Comté</w:t>
      </w:r>
    </w:p>
    <w:p>
      <w:pPr>
        <w:numPr>
          <w:ilvl w:val="0"/>
          <w:numId w:val="1008"/>
        </w:numPr>
        <w:pStyle w:val="Compact"/>
      </w:pPr>
      <w:r>
        <w:t xml:space="preserve">Pôle métropolitain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2023-04-12T12:24:49Z</dcterms:created>
  <dcterms:modified xsi:type="dcterms:W3CDTF">2023-04-12T12:24:49Z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