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pierre.michon@grand-chatellerault.fr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Châtellerault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Châtellerault, SIREN : 248600413, nature : CA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 et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principes stratégiques : notre attractivité, notre cohésion, notre organisation</w:t>
      </w:r>
    </w:p>
    <w:p>
      <w:pPr>
        <w:numPr>
          <w:ilvl w:val="0"/>
          <w:numId w:val="1005"/>
        </w:numPr>
        <w:pStyle w:val="Compact"/>
      </w:pPr>
      <w:r>
        <w:t xml:space="preserve">Enjeu 1: Un avenir local en commun pour fédérer les volontés, les intelligences et les imaginaires</w:t>
      </w:r>
    </w:p>
    <w:p>
      <w:pPr>
        <w:numPr>
          <w:ilvl w:val="0"/>
          <w:numId w:val="1005"/>
        </w:numPr>
        <w:pStyle w:val="Compact"/>
      </w:pPr>
      <w:r>
        <w:t xml:space="preserve">Enjeu 2 : La mobilité du monde d’après</w:t>
      </w:r>
    </w:p>
    <w:p>
      <w:pPr>
        <w:numPr>
          <w:ilvl w:val="0"/>
          <w:numId w:val="1005"/>
        </w:numPr>
        <w:pStyle w:val="Compact"/>
      </w:pPr>
      <w:r>
        <w:t xml:space="preserve">Enjeu 3 : Une économie décarbonnée</w:t>
      </w:r>
    </w:p>
    <w:p>
      <w:pPr>
        <w:numPr>
          <w:ilvl w:val="0"/>
          <w:numId w:val="1005"/>
        </w:numPr>
        <w:pStyle w:val="Compact"/>
      </w:pPr>
      <w:r>
        <w:t xml:space="preserve">Enjeu 4 : Un parc immobilier performant</w:t>
      </w:r>
    </w:p>
    <w:p>
      <w:pPr>
        <w:numPr>
          <w:ilvl w:val="0"/>
          <w:numId w:val="1005"/>
        </w:numPr>
        <w:pStyle w:val="Compact"/>
      </w:pPr>
      <w:r>
        <w:t xml:space="preserve">Enjeu 5 : Des modes de consommation différents</w:t>
      </w:r>
    </w:p>
    <w:p>
      <w:pPr>
        <w:numPr>
          <w:ilvl w:val="0"/>
          <w:numId w:val="1005"/>
        </w:numPr>
        <w:pStyle w:val="Compact"/>
      </w:pPr>
      <w:r>
        <w:t xml:space="preserve">Enjeu 6: La santé dans son contexte environnemental</w:t>
      </w:r>
    </w:p>
    <w:p>
      <w:pPr>
        <w:numPr>
          <w:ilvl w:val="0"/>
          <w:numId w:val="1005"/>
        </w:numPr>
        <w:pStyle w:val="Compact"/>
      </w:pPr>
      <w:r>
        <w:t xml:space="preserve">Enjeu 7: Les fonctionnalités écologiques du terrioire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Grand Châtellerault, SIREN : 248600413, nature : CA</w:t>
      </w:r>
    </w:p>
    <w:p>
      <w:pPr>
        <w:numPr>
          <w:ilvl w:val="0"/>
          <w:numId w:val="1007"/>
        </w:numPr>
        <w:pStyle w:val="Compact"/>
      </w:pPr>
      <w:r>
        <w:t xml:space="preserve">Quelques élus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33.89M€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1.26M€</w:t>
      </w:r>
    </w:p>
    <w:p>
      <w:pPr>
        <w:pStyle w:val="Corpsdetexte"/>
      </w:pPr>
      <w:r>
        <w:t xml:space="preserve">Montant total en euros des engagements financiers de l’Etat et de ses opérateurs hors plan de relance : 1.28M€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2023-04-12T12:26:31Z</dcterms:created>
  <dcterms:modified xsi:type="dcterms:W3CDTF">2023-04-12T12:26:31Z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