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anne-frederique.mauler@pays-loudunais.fr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Loudunais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Loudunais, SIREN : 248600447, nature : CC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Impulser une attractivité renouvelée</w:t>
      </w:r>
    </w:p>
    <w:p>
      <w:pPr>
        <w:numPr>
          <w:ilvl w:val="0"/>
          <w:numId w:val="1005"/>
        </w:numPr>
        <w:pStyle w:val="Compact"/>
      </w:pPr>
      <w:r>
        <w:t xml:space="preserve">Axe 1 : renforcer l’attractivité du territoire aurpès des entreprises</w:t>
      </w:r>
    </w:p>
    <w:p>
      <w:pPr>
        <w:numPr>
          <w:ilvl w:val="0"/>
          <w:numId w:val="1005"/>
        </w:numPr>
        <w:pStyle w:val="Compact"/>
      </w:pPr>
      <w:r>
        <w:t xml:space="preserve">Axe 2 : Attirer les jeunes, susciter les vocations</w:t>
      </w:r>
    </w:p>
    <w:p>
      <w:pPr>
        <w:numPr>
          <w:ilvl w:val="0"/>
          <w:numId w:val="1005"/>
        </w:numPr>
        <w:pStyle w:val="Compact"/>
      </w:pPr>
      <w:r>
        <w:t xml:space="preserve">Axe 3 : Cultiver un imaginaire</w:t>
      </w:r>
    </w:p>
    <w:p>
      <w:pPr>
        <w:numPr>
          <w:ilvl w:val="0"/>
          <w:numId w:val="1005"/>
        </w:numPr>
        <w:pStyle w:val="Compact"/>
      </w:pPr>
      <w:r>
        <w:t xml:space="preserve">Orientation 2 : Améliorer le bien vivre</w:t>
      </w:r>
    </w:p>
    <w:p>
      <w:pPr>
        <w:numPr>
          <w:ilvl w:val="0"/>
          <w:numId w:val="1005"/>
        </w:numPr>
        <w:pStyle w:val="Compact"/>
      </w:pPr>
      <w:r>
        <w:t xml:space="preserve">Axe 1 : Maintenir / développer le niveau de services</w:t>
      </w:r>
    </w:p>
    <w:p>
      <w:pPr>
        <w:numPr>
          <w:ilvl w:val="0"/>
          <w:numId w:val="1005"/>
        </w:numPr>
        <w:pStyle w:val="Compact"/>
      </w:pPr>
      <w:r>
        <w:t xml:space="preserve">Axe 2 : Adapter l’offre culturelle</w:t>
      </w:r>
    </w:p>
    <w:p>
      <w:pPr>
        <w:numPr>
          <w:ilvl w:val="0"/>
          <w:numId w:val="1005"/>
        </w:numPr>
        <w:pStyle w:val="Compact"/>
      </w:pPr>
      <w:r>
        <w:t xml:space="preserve">Axe 3 : Développer l’animation locale et socio culturelle</w:t>
      </w:r>
    </w:p>
    <w:p>
      <w:pPr>
        <w:numPr>
          <w:ilvl w:val="0"/>
          <w:numId w:val="1005"/>
        </w:numPr>
        <w:pStyle w:val="Compact"/>
      </w:pPr>
      <w:r>
        <w:t xml:space="preserve">Axe 4 : Accompagner l’accès aux droits</w:t>
      </w:r>
    </w:p>
    <w:p>
      <w:pPr>
        <w:numPr>
          <w:ilvl w:val="0"/>
          <w:numId w:val="1005"/>
        </w:numPr>
        <w:pStyle w:val="Compact"/>
      </w:pPr>
      <w:r>
        <w:t xml:space="preserve">Axe 5 : Soutenir le commerce local</w:t>
      </w:r>
    </w:p>
    <w:p>
      <w:pPr>
        <w:numPr>
          <w:ilvl w:val="0"/>
          <w:numId w:val="1005"/>
        </w:numPr>
        <w:pStyle w:val="Compact"/>
      </w:pPr>
      <w:r>
        <w:t xml:space="preserve">Axe 6 : Répondre aux besoins de logement</w:t>
      </w:r>
    </w:p>
    <w:p>
      <w:pPr>
        <w:numPr>
          <w:ilvl w:val="0"/>
          <w:numId w:val="1005"/>
        </w:numPr>
        <w:pStyle w:val="Compact"/>
      </w:pPr>
      <w:r>
        <w:t xml:space="preserve">Orientation 3 : Etre acteur de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Axe 1 : Adapter les documents d’urbanisme</w:t>
      </w:r>
    </w:p>
    <w:p>
      <w:pPr>
        <w:numPr>
          <w:ilvl w:val="0"/>
          <w:numId w:val="1005"/>
        </w:numPr>
        <w:pStyle w:val="Compact"/>
      </w:pPr>
      <w:r>
        <w:t xml:space="preserve">Axe 2 :Accompagner la transition dans les activités agricoles</w:t>
      </w:r>
    </w:p>
    <w:p>
      <w:pPr>
        <w:numPr>
          <w:ilvl w:val="0"/>
          <w:numId w:val="1005"/>
        </w:numPr>
        <w:pStyle w:val="Compact"/>
      </w:pPr>
      <w:r>
        <w:t xml:space="preserve">Axe 3 : Bien nourrir les habitants</w:t>
      </w:r>
    </w:p>
    <w:p>
      <w:pPr>
        <w:numPr>
          <w:ilvl w:val="0"/>
          <w:numId w:val="1005"/>
        </w:numPr>
        <w:pStyle w:val="Compact"/>
      </w:pPr>
      <w:r>
        <w:t xml:space="preserve">Axe 4 : Favoriser un mix énergétique</w:t>
      </w:r>
    </w:p>
    <w:p>
      <w:pPr>
        <w:numPr>
          <w:ilvl w:val="0"/>
          <w:numId w:val="1005"/>
        </w:numPr>
        <w:pStyle w:val="Compact"/>
      </w:pPr>
      <w:r>
        <w:t xml:space="preserve">Orientation 4 : Accompagner le développement des mobilités</w:t>
      </w:r>
    </w:p>
    <w:p>
      <w:pPr>
        <w:numPr>
          <w:ilvl w:val="0"/>
          <w:numId w:val="1005"/>
        </w:numPr>
        <w:pStyle w:val="Compact"/>
      </w:pPr>
      <w:r>
        <w:t xml:space="preserve">Axe 1 : Offre de mobilité en relation avec les bassins de mobilités des régions limitrophes</w:t>
      </w:r>
    </w:p>
    <w:p>
      <w:pPr>
        <w:numPr>
          <w:ilvl w:val="0"/>
          <w:numId w:val="1005"/>
        </w:numPr>
        <w:pStyle w:val="Compact"/>
      </w:pPr>
      <w:r>
        <w:t xml:space="preserve">Axe 2 : Offre de transport solidaire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Corpsdetexte"/>
      </w:pPr>
      <w:r>
        <w:t xml:space="preserve">Nombre de fiches projet (opération à travailler) : 14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Pays Loudunais, SIREN : 248600447,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17.80M€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82 000€</w:t>
      </w:r>
    </w:p>
    <w:p>
      <w:pPr>
        <w:pStyle w:val="Corpsdetexte"/>
      </w:pPr>
      <w:r>
        <w:t xml:space="preserve">Montant total en euros des engagements financiers de l’Etat et de ses opérateurs hors plan de relance : 522 011€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2023-04-12T12:30:59Z</dcterms:created>
  <dcterms:modified xsi:type="dcterms:W3CDTF">2023-04-12T12:30:59Z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