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francois.gougou@yvelines.gouv.fr</w:t>
      </w:r>
    </w:p>
    <w:p>
      <w:pPr>
        <w:pStyle w:val="Corpsdetexte"/>
      </w:pPr>
      <w:r>
        <w:t xml:space="preserve">Date de signature du CRTE : 10 novembre 2021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Grand Paris Seine et Oise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CU Grand Paris Seine et Oise, SIREN : 200059889, nature : CU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1-Axe Seine et corridor Paris-le Havre :enjeu fort du développement logistique fluvial et développement touristique, un levier pour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2-Préparer le territoire à l’arrivée du projet EOLE : accessibilité et desserte / les quartiers de la gare EOLE en lien avec les centres-villes</w:t>
      </w:r>
    </w:p>
    <w:p>
      <w:pPr>
        <w:numPr>
          <w:ilvl w:val="0"/>
          <w:numId w:val="1005"/>
        </w:numPr>
        <w:pStyle w:val="Compact"/>
      </w:pPr>
      <w:r>
        <w:t xml:space="preserve">3-Le développement économique du territoire, accueillir les entreprises:un développement commercial équilibré/une stratégie offensive d’aménagement économique</w:t>
      </w:r>
    </w:p>
    <w:p>
      <w:pPr>
        <w:numPr>
          <w:ilvl w:val="0"/>
          <w:numId w:val="1005"/>
        </w:numPr>
        <w:pStyle w:val="Compact"/>
      </w:pPr>
      <w:r>
        <w:t xml:space="preserve">4-La transition écologique et les ruralités du territoire</w:t>
      </w:r>
    </w:p>
    <w:p>
      <w:pPr>
        <w:numPr>
          <w:ilvl w:val="0"/>
          <w:numId w:val="1005"/>
        </w:numPr>
        <w:pStyle w:val="Compact"/>
      </w:pPr>
      <w:r>
        <w:t xml:space="preserve">5-La cohésion territoriale:NPNRU/ORT et ACV/PVD/Territoires d’industrie</w:t>
      </w:r>
    </w:p>
    <w:p>
      <w:pPr>
        <w:numPr>
          <w:ilvl w:val="0"/>
          <w:numId w:val="1005"/>
        </w:numPr>
        <w:pStyle w:val="Compact"/>
      </w:pPr>
      <w:r>
        <w:t xml:space="preserve">6-Les projets d’intérêt local:l’offre de services aux habitants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197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partenaires publics</w:t>
      </w:r>
    </w:p>
    <w:p>
      <w:pPr>
        <w:numPr>
          <w:ilvl w:val="0"/>
          <w:numId w:val="1007"/>
        </w:numPr>
        <w:pStyle w:val="Compact"/>
      </w:pPr>
      <w:r>
        <w:t xml:space="preserve">nom : CU Grand Paris Seine et Oise, SIREN : 200059889, nature : CU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2023-04-12T12:33:52Z</dcterms:created>
  <dcterms:modified xsi:type="dcterms:W3CDTF">2023-04-12T12:33:52Z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