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nathalie.derynck@seine-et-marne.gouv.fr</w:t>
      </w:r>
    </w:p>
    <w:p>
      <w:pPr>
        <w:pStyle w:val="Corpsdetexte"/>
      </w:pPr>
      <w:r>
        <w:t xml:space="preserve">Date de signature du CRTE : 27 décembre 2021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Paris Vallée de la Marne</w:t>
      </w:r>
    </w:p>
    <w:p>
      <w:pPr>
        <w:pStyle w:val="Corpsdetexte"/>
      </w:pPr>
      <w:r>
        <w:t xml:space="preserve">Si protocole de préfiguration : date de signature : 2021-09-30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Paris - Vallée de la Marne, SIREN : 200057958, nature : CA</w:t>
      </w:r>
    </w:p>
    <w:p>
      <w:pPr>
        <w:numPr>
          <w:ilvl w:val="0"/>
          <w:numId w:val="1001"/>
        </w:numPr>
        <w:pStyle w:val="Compact"/>
      </w:pPr>
      <w:r>
        <w:t xml:space="preserve">prefet 77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Schéma de cohérence et d’orientations paysagères</w:t>
      </w:r>
    </w:p>
    <w:p>
      <w:pPr>
        <w:numPr>
          <w:ilvl w:val="0"/>
          <w:numId w:val="1002"/>
        </w:numPr>
        <w:pStyle w:val="Compact"/>
      </w:pPr>
      <w:r>
        <w:t xml:space="preserve">Plan de prévention du bruit dans l’environnement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PPA</w:t>
      </w:r>
    </w:p>
    <w:p>
      <w:pPr>
        <w:numPr>
          <w:ilvl w:val="0"/>
          <w:numId w:val="1002"/>
        </w:numPr>
        <w:pStyle w:val="Compact"/>
      </w:pPr>
      <w:r>
        <w:t xml:space="preserve">SRCE</w:t>
      </w:r>
    </w:p>
    <w:p>
      <w:pPr>
        <w:numPr>
          <w:ilvl w:val="0"/>
          <w:numId w:val="1002"/>
        </w:numPr>
        <w:pStyle w:val="Compact"/>
      </w:pPr>
      <w:r>
        <w:t xml:space="preserve">Stratégie énergie climat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ANRU</w:t>
      </w:r>
    </w:p>
    <w:p>
      <w:pPr>
        <w:numPr>
          <w:ilvl w:val="0"/>
          <w:numId w:val="1003"/>
        </w:numPr>
        <w:pStyle w:val="Compact"/>
      </w:pPr>
      <w:r>
        <w:t xml:space="preserve">Contrat trame verte et bleue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Nouveaux lieux nouveaux liens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Lutte contre le changement climatique</w:t>
      </w:r>
    </w:p>
    <w:p>
      <w:pPr>
        <w:numPr>
          <w:ilvl w:val="0"/>
          <w:numId w:val="1005"/>
        </w:numPr>
        <w:pStyle w:val="Compact"/>
      </w:pPr>
      <w:r>
        <w:t xml:space="preserve">Aménagement durable, adaptation au changement climatique, préservation de la biodiversité et du cadre de vie</w:t>
      </w:r>
    </w:p>
    <w:p>
      <w:pPr>
        <w:numPr>
          <w:ilvl w:val="0"/>
          <w:numId w:val="1005"/>
        </w:numPr>
        <w:pStyle w:val="Compact"/>
      </w:pPr>
      <w:r>
        <w:t xml:space="preserve">Développement économique, emploi, économie circulaire, alimentation durable et tourisme</w:t>
      </w:r>
    </w:p>
    <w:p>
      <w:pPr>
        <w:numPr>
          <w:ilvl w:val="0"/>
          <w:numId w:val="1005"/>
        </w:numPr>
        <w:pStyle w:val="Compact"/>
      </w:pPr>
      <w:r>
        <w:t xml:space="preserve">Accès au sport et à la culture</w:t>
      </w:r>
    </w:p>
    <w:p>
      <w:pPr>
        <w:numPr>
          <w:ilvl w:val="0"/>
          <w:numId w:val="1005"/>
        </w:numPr>
        <w:pStyle w:val="Compact"/>
      </w:pPr>
      <w:r>
        <w:t xml:space="preserve">Accès à la santé</w:t>
      </w:r>
    </w:p>
    <w:p>
      <w:pPr>
        <w:numPr>
          <w:ilvl w:val="0"/>
          <w:numId w:val="1005"/>
        </w:numPr>
        <w:pStyle w:val="Compact"/>
      </w:pPr>
      <w:r>
        <w:t xml:space="preserve">Modernisation des services publics</w:t>
      </w:r>
    </w:p>
    <w:p>
      <w:pPr>
        <w:numPr>
          <w:ilvl w:val="0"/>
          <w:numId w:val="1005"/>
        </w:numPr>
        <w:pStyle w:val="Compact"/>
      </w:pPr>
      <w:r>
        <w:t xml:space="preserve">Cohésion sociale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71</w:t>
      </w:r>
    </w:p>
    <w:p>
      <w:pPr>
        <w:pStyle w:val="Corpsdetexte"/>
      </w:pPr>
      <w:r>
        <w:t xml:space="preserve">Nombre de fiches projet (opération à travailler) : 56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nom : CA Paris - Vallée de la Marne, SIREN : 200057958, nature : CA</w:t>
      </w:r>
    </w:p>
    <w:p>
      <w:pPr>
        <w:numPr>
          <w:ilvl w:val="0"/>
          <w:numId w:val="1007"/>
        </w:numPr>
        <w:pStyle w:val="Compact"/>
      </w:pPr>
      <w:r>
        <w:t xml:space="preserve">Maires</w:t>
      </w:r>
    </w:p>
    <w:p>
      <w:pPr>
        <w:numPr>
          <w:ilvl w:val="0"/>
          <w:numId w:val="1007"/>
        </w:numPr>
        <w:pStyle w:val="Compact"/>
      </w:pPr>
      <w:r>
        <w:t xml:space="preserve">nom : Île-de-France, SIREN : 11, nature : region</w:t>
      </w:r>
    </w:p>
    <w:p>
      <w:pPr>
        <w:numPr>
          <w:ilvl w:val="0"/>
          <w:numId w:val="1007"/>
        </w:numPr>
        <w:pStyle w:val="Compact"/>
      </w:pPr>
      <w:r>
        <w:t xml:space="preserve">nom : Seine-et-Marne, SIREN : 77,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nc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EPAMARNE</w:t>
      </w:r>
    </w:p>
    <w:p>
      <w:pPr>
        <w:numPr>
          <w:ilvl w:val="0"/>
          <w:numId w:val="1009"/>
        </w:numPr>
        <w:pStyle w:val="Compact"/>
      </w:pPr>
      <w:r>
        <w:t xml:space="preserve">CAF</w:t>
      </w:r>
    </w:p>
    <w:p>
      <w:pPr>
        <w:numPr>
          <w:ilvl w:val="0"/>
          <w:numId w:val="1009"/>
        </w:numPr>
        <w:pStyle w:val="Compact"/>
      </w:pPr>
      <w:r>
        <w:t xml:space="preserve">Agence de l’eau</w:t>
      </w:r>
    </w:p>
    <w:p>
      <w:pPr>
        <w:numPr>
          <w:ilvl w:val="0"/>
          <w:numId w:val="1009"/>
        </w:numPr>
        <w:pStyle w:val="Compact"/>
      </w:pPr>
      <w:r>
        <w:t xml:space="preserve">Anah</w:t>
      </w:r>
    </w:p>
    <w:p>
      <w:pPr>
        <w:numPr>
          <w:ilvl w:val="0"/>
          <w:numId w:val="1009"/>
        </w:numPr>
        <w:pStyle w:val="Compact"/>
      </w:pPr>
      <w:r>
        <w:t xml:space="preserve">EP HAROPA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2023-04-12T12:26:28Z</dcterms:created>
  <dcterms:modified xsi:type="dcterms:W3CDTF">2023-04-12T12:26:28Z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