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david.lemaire@seine-maritime.gouv.fr</w:t>
      </w:r>
    </w:p>
    <w:p>
      <w:pPr>
        <w:pStyle w:val="Corpsdetexte"/>
      </w:pPr>
      <w:r>
        <w:t xml:space="preserve">Date de signature du CRTE : 08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interrégionale Aumale Blangy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interrégionale Aumale - Blangy-sur-Bresle, SIREN : 200069722,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Faciliter le développement des entreprises</w:t>
      </w:r>
    </w:p>
    <w:p>
      <w:pPr>
        <w:numPr>
          <w:ilvl w:val="0"/>
          <w:numId w:val="1005"/>
        </w:numPr>
        <w:pStyle w:val="Compact"/>
      </w:pPr>
      <w:r>
        <w:t xml:space="preserve">Développer des infrastructures de « mobilité douce »</w:t>
      </w:r>
    </w:p>
    <w:p>
      <w:pPr>
        <w:numPr>
          <w:ilvl w:val="0"/>
          <w:numId w:val="1005"/>
        </w:numPr>
        <w:pStyle w:val="Compact"/>
      </w:pPr>
      <w:r>
        <w:t xml:space="preserve">Accompagner les commerçants et artisans du territoire</w:t>
      </w:r>
    </w:p>
    <w:p>
      <w:pPr>
        <w:numPr>
          <w:ilvl w:val="0"/>
          <w:numId w:val="1005"/>
        </w:numPr>
        <w:pStyle w:val="Compact"/>
      </w:pPr>
      <w:r>
        <w:t xml:space="preserve">Lutter contre la précarité énergétique</w:t>
      </w:r>
    </w:p>
    <w:p>
      <w:pPr>
        <w:numPr>
          <w:ilvl w:val="0"/>
          <w:numId w:val="1005"/>
        </w:numPr>
        <w:pStyle w:val="Compact"/>
      </w:pPr>
      <w:r>
        <w:t xml:space="preserve">Créer les conditions adéquates pour l’accueil de jeunes salariés</w:t>
      </w:r>
    </w:p>
    <w:p>
      <w:pPr>
        <w:numPr>
          <w:ilvl w:val="0"/>
          <w:numId w:val="1005"/>
        </w:numPr>
        <w:pStyle w:val="Compact"/>
      </w:pPr>
      <w:r>
        <w:t xml:space="preserve">Densifier l’offre de soins adaptée</w:t>
      </w:r>
    </w:p>
    <w:p>
      <w:pPr>
        <w:numPr>
          <w:ilvl w:val="0"/>
          <w:numId w:val="1005"/>
        </w:numPr>
        <w:pStyle w:val="Compact"/>
      </w:pPr>
      <w:r>
        <w:t xml:space="preserve">Gérer de manière économe la consommation foncière agricole et naturelle du territoire</w:t>
      </w:r>
    </w:p>
    <w:p>
      <w:pPr>
        <w:numPr>
          <w:ilvl w:val="0"/>
          <w:numId w:val="1005"/>
        </w:numPr>
        <w:pStyle w:val="Compact"/>
      </w:pPr>
      <w:r>
        <w:t xml:space="preserve">Axe 1 : Un territoire sobre en énergie et en foncier</w:t>
      </w:r>
    </w:p>
    <w:p>
      <w:pPr>
        <w:numPr>
          <w:ilvl w:val="0"/>
          <w:numId w:val="1005"/>
        </w:numPr>
        <w:pStyle w:val="Compact"/>
      </w:pPr>
      <w:r>
        <w:t xml:space="preserve">Axe 2 : Des services à la population accessible à tous et structurant le territoire</w:t>
      </w:r>
    </w:p>
    <w:p>
      <w:pPr>
        <w:numPr>
          <w:ilvl w:val="0"/>
          <w:numId w:val="1005"/>
        </w:numPr>
        <w:pStyle w:val="Compact"/>
      </w:pPr>
      <w:r>
        <w:t xml:space="preserve">Axe 3 : Redynamisation des centralités (logements, commerces)</w:t>
      </w:r>
    </w:p>
    <w:p>
      <w:pPr>
        <w:numPr>
          <w:ilvl w:val="0"/>
          <w:numId w:val="1005"/>
        </w:numPr>
        <w:pStyle w:val="Compact"/>
      </w:pPr>
      <w:r>
        <w:t xml:space="preserve">Axe 4 : Développement économique et numérique</w:t>
      </w:r>
    </w:p>
    <w:p>
      <w:pPr>
        <w:numPr>
          <w:ilvl w:val="0"/>
          <w:numId w:val="1005"/>
        </w:numPr>
        <w:pStyle w:val="Compact"/>
      </w:pPr>
      <w:r>
        <w:t xml:space="preserve">Axe 5 : Développement touristique, culturel et préservation du patrimoine bâti et naturel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39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interrégionale Aumale - Blangy-sur-Bresle, SIREN : 200069722, nature : CC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6.48M€</w:t>
      </w:r>
    </w:p>
    <w:p>
      <w:pPr>
        <w:pStyle w:val="Corpsdetexte"/>
      </w:pPr>
      <w:r>
        <w:t xml:space="preserve">Montant total en euros des engagements financiers des collectivités locales et leurs établissements publics : 6.48M€</w:t>
      </w:r>
    </w:p>
    <w:p>
      <w:pPr>
        <w:pStyle w:val="Corpsdetexte"/>
      </w:pPr>
      <w:r>
        <w:t xml:space="preserve">Montant total en euros des engagements financiers de l’Etat et de ses opérateurs Plan de relance : 1.31M€</w:t>
      </w:r>
    </w:p>
    <w:p>
      <w:pPr>
        <w:pStyle w:val="Corpsdetexte"/>
      </w:pPr>
      <w:r>
        <w:t xml:space="preserve">Montant total en euros des engagements financiers de l’Etat et de ses opérateurs hors plan de relance : 1.41M€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2023-04-12T12:25:17Z</dcterms:created>
  <dcterms:modified xsi:type="dcterms:W3CDTF">2023-04-12T12:25:17Z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