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alain.espinasse@haute-savoie.gouv.fr</w:t>
      </w:r>
    </w:p>
    <w:p>
      <w:pPr>
        <w:pStyle w:val="Corpsdetexte"/>
      </w:pPr>
      <w:r>
        <w:t xml:space="preserve">Date de signature du CRTE : 24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Pays d’Evian - Vallée d’Abondance</w:t>
      </w:r>
    </w:p>
    <w:p>
      <w:pPr>
        <w:pStyle w:val="Corpsdetexte"/>
      </w:pPr>
      <w:r>
        <w:t xml:space="preserve">Si protocole de préfiguration : date de signature : 2021-08-11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Pays d’Evian Vallée d’Abondance, SIREN : 200071967, nature : CC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de Gestion de la réserve naturelle nationale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PPT</w:t>
      </w:r>
    </w:p>
    <w:p>
      <w:pPr>
        <w:numPr>
          <w:ilvl w:val="0"/>
          <w:numId w:val="1002"/>
        </w:numPr>
        <w:pStyle w:val="Compact"/>
      </w:pPr>
      <w:r>
        <w:t xml:space="preserve">PAEC</w:t>
      </w:r>
    </w:p>
    <w:p>
      <w:pPr>
        <w:numPr>
          <w:ilvl w:val="0"/>
          <w:numId w:val="1002"/>
        </w:numPr>
        <w:pStyle w:val="Compact"/>
      </w:pPr>
      <w:r>
        <w:t xml:space="preserve">Espaces Valléens</w:t>
      </w:r>
    </w:p>
    <w:p>
      <w:pPr>
        <w:numPr>
          <w:ilvl w:val="0"/>
          <w:numId w:val="1002"/>
        </w:numPr>
        <w:pStyle w:val="Compact"/>
      </w:pPr>
      <w:r>
        <w:t xml:space="preserve">Schémas départemental d’accueil et d’habitat des gens du voyage</w:t>
      </w:r>
    </w:p>
    <w:p>
      <w:pPr>
        <w:numPr>
          <w:ilvl w:val="0"/>
          <w:numId w:val="1002"/>
        </w:numPr>
        <w:pStyle w:val="Compact"/>
      </w:pPr>
      <w:r>
        <w:t xml:space="preserve">plan de gestion de la reserve naturelle nationale du Delta de la Dranse</w:t>
      </w:r>
    </w:p>
    <w:p>
      <w:pPr>
        <w:numPr>
          <w:ilvl w:val="0"/>
          <w:numId w:val="1002"/>
        </w:numPr>
        <w:pStyle w:val="Compact"/>
      </w:pPr>
      <w:r>
        <w:t xml:space="preserve">PDALHPD</w:t>
      </w:r>
    </w:p>
    <w:p>
      <w:pPr>
        <w:numPr>
          <w:ilvl w:val="0"/>
          <w:numId w:val="1002"/>
        </w:numPr>
        <w:pStyle w:val="Compact"/>
      </w:pPr>
      <w:r>
        <w:t xml:space="preserve">ACTEE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Bassin ou de Rivière</w:t>
      </w:r>
    </w:p>
    <w:p>
      <w:pPr>
        <w:numPr>
          <w:ilvl w:val="0"/>
          <w:numId w:val="1003"/>
        </w:numPr>
        <w:pStyle w:val="Compact"/>
      </w:pPr>
      <w:r>
        <w:t xml:space="preserve">Documents d’Objectifs Natura 2000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de rivières des Dranses et de l’est lémanique</w:t>
      </w:r>
    </w:p>
    <w:p>
      <w:pPr>
        <w:numPr>
          <w:ilvl w:val="0"/>
          <w:numId w:val="1003"/>
        </w:numPr>
        <w:pStyle w:val="Compact"/>
      </w:pPr>
      <w:r>
        <w:t xml:space="preserve">Convention pour le logement des travailleurs saisonniers</w:t>
      </w:r>
    </w:p>
    <w:p>
      <w:pPr>
        <w:numPr>
          <w:ilvl w:val="0"/>
          <w:numId w:val="1003"/>
        </w:numPr>
        <w:pStyle w:val="Compact"/>
      </w:pPr>
      <w:r>
        <w:t xml:space="preserve">contrat de bassin et contrats territoriaux de l’agence de l’eau</w:t>
      </w:r>
    </w:p>
    <w:p>
      <w:pPr>
        <w:numPr>
          <w:ilvl w:val="0"/>
          <w:numId w:val="1003"/>
        </w:numPr>
        <w:pStyle w:val="Compact"/>
      </w:pPr>
      <w:r>
        <w:t xml:space="preserve">Contrats signés avec l’ADEME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 apauvreté et l’accès à l’emploi</w:t>
      </w:r>
    </w:p>
    <w:p>
      <w:pPr>
        <w:numPr>
          <w:ilvl w:val="0"/>
          <w:numId w:val="1003"/>
        </w:numPr>
        <w:pStyle w:val="Compact"/>
      </w:pPr>
      <w:r>
        <w:t xml:space="preserve">contrats signés avec la conseil régional</w:t>
      </w:r>
    </w:p>
    <w:p>
      <w:pPr>
        <w:numPr>
          <w:ilvl w:val="0"/>
          <w:numId w:val="1003"/>
        </w:numPr>
        <w:pStyle w:val="Compact"/>
      </w:pPr>
      <w:r>
        <w:t xml:space="preserve">contrats signés par le conseil départemental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d’excellence solidaire et inclusif</w:t>
      </w:r>
    </w:p>
    <w:p>
      <w:pPr>
        <w:numPr>
          <w:ilvl w:val="0"/>
          <w:numId w:val="1005"/>
        </w:numPr>
        <w:pStyle w:val="Compact"/>
      </w:pPr>
      <w:r>
        <w:t xml:space="preserve">Un territoire d’excellence sobre et exemplaire</w:t>
      </w:r>
    </w:p>
    <w:p>
      <w:pPr>
        <w:numPr>
          <w:ilvl w:val="0"/>
          <w:numId w:val="1005"/>
        </w:numPr>
        <w:pStyle w:val="Compact"/>
      </w:pPr>
      <w:r>
        <w:t xml:space="preserve">Un territoire d’excellence adapté aux mobilités reponsables</w:t>
      </w:r>
    </w:p>
    <w:p>
      <w:pPr>
        <w:numPr>
          <w:ilvl w:val="0"/>
          <w:numId w:val="1005"/>
        </w:numPr>
        <w:pStyle w:val="Compact"/>
      </w:pPr>
      <w:r>
        <w:t xml:space="preserve">Un territoire d’excellence préservé</w:t>
      </w:r>
    </w:p>
    <w:p>
      <w:pPr>
        <w:numPr>
          <w:ilvl w:val="0"/>
          <w:numId w:val="1005"/>
        </w:numPr>
        <w:pStyle w:val="Compact"/>
      </w:pPr>
      <w:r>
        <w:t xml:space="preserve">Un territoire d’excellence partenaire de l’économie circulaire</w:t>
      </w:r>
    </w:p>
    <w:p>
      <w:pPr>
        <w:numPr>
          <w:ilvl w:val="0"/>
          <w:numId w:val="1005"/>
        </w:numPr>
        <w:pStyle w:val="Compact"/>
      </w:pPr>
      <w:r>
        <w:t xml:space="preserve">Un territoire d’excellence de proximité pour les usagers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47</w:t>
      </w:r>
    </w:p>
    <w:p>
      <w:pPr>
        <w:pStyle w:val="Corpsdetexte"/>
      </w:pPr>
      <w:r>
        <w:t xml:space="preserve">Nombre de fiches projet (opération à travailler) : 17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Prefecture</w:t>
      </w:r>
    </w:p>
    <w:p>
      <w:pPr>
        <w:numPr>
          <w:ilvl w:val="0"/>
          <w:numId w:val="1007"/>
        </w:numPr>
        <w:pStyle w:val="Compact"/>
      </w:pPr>
      <w:r>
        <w:t xml:space="preserve">nom : CC Pays d’Evian Vallée d’Abondance, SIREN : 200071967, nature : CC</w:t>
      </w:r>
    </w:p>
    <w:p>
      <w:pPr>
        <w:numPr>
          <w:ilvl w:val="0"/>
          <w:numId w:val="1007"/>
        </w:numPr>
        <w:pStyle w:val="Compact"/>
      </w:pPr>
      <w:r>
        <w:t xml:space="preserve">Bureau communautaire</w:t>
      </w:r>
    </w:p>
    <w:p>
      <w:pPr>
        <w:numPr>
          <w:ilvl w:val="0"/>
          <w:numId w:val="1007"/>
        </w:numPr>
        <w:pStyle w:val="Compact"/>
      </w:pPr>
      <w:r>
        <w:t xml:space="preserve">élus conseillers communautaires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nom : Haute-Savoie, SIREN : 74, nature : departement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Bureau communautaire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2023-04-12T12:35:00Z</dcterms:created>
  <dcterms:modified xsi:type="dcterms:W3CDTF">2023-04-12T12:35:00Z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