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johan.soulas@sarthe.gouv.fr</w:t>
      </w:r>
    </w:p>
    <w:p>
      <w:pPr>
        <w:pStyle w:val="Corpsdetexte"/>
      </w:pPr>
      <w:r>
        <w:t xml:space="preserve">Date de signature du CRTE : 06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Maine Coeur de Sarthe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du Pays du Mans, SIREN : 200078426, nature : SMO</w:t>
      </w:r>
    </w:p>
    <w:p>
      <w:pPr>
        <w:numPr>
          <w:ilvl w:val="0"/>
          <w:numId w:val="1001"/>
        </w:numPr>
        <w:pStyle w:val="Compact"/>
      </w:pPr>
      <w:r>
        <w:t xml:space="preserve">nom : Pôle Métropolitain Le Mans-Sarthe, SIREN : 200051944, nature : POLEM</w:t>
      </w:r>
    </w:p>
    <w:p>
      <w:pPr>
        <w:numPr>
          <w:ilvl w:val="0"/>
          <w:numId w:val="1001"/>
        </w:numPr>
        <w:pStyle w:val="Compact"/>
      </w:pPr>
      <w:r>
        <w:t xml:space="preserve">nom : CC Maine Coeur de Sarthe, SIREN : 200068963, nature : CC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Renforcer l’attractivité et l’équilibre du territoire entre ville et campagne</w:t>
      </w:r>
    </w:p>
    <w:p>
      <w:pPr>
        <w:numPr>
          <w:ilvl w:val="0"/>
          <w:numId w:val="1005"/>
        </w:numPr>
        <w:pStyle w:val="Compact"/>
      </w:pPr>
      <w:r>
        <w:t xml:space="preserve">Axe Favoriser un développement urbain équilibré et maîtrisé</w:t>
      </w:r>
    </w:p>
    <w:p>
      <w:pPr>
        <w:numPr>
          <w:ilvl w:val="0"/>
          <w:numId w:val="1005"/>
        </w:numPr>
        <w:pStyle w:val="Compact"/>
      </w:pPr>
      <w:r>
        <w:t xml:space="preserve">Axe Préserver et valoriser les ressources du Pays du Mans et tendre vers une neutralité carbone</w:t>
      </w:r>
    </w:p>
    <w:p>
      <w:pPr>
        <w:numPr>
          <w:ilvl w:val="0"/>
          <w:numId w:val="1005"/>
        </w:numPr>
        <w:pStyle w:val="Compact"/>
      </w:pPr>
      <w:r>
        <w:t xml:space="preserve">Axe mettre en oeuvre une stratégie mobilité durable et partagée</w:t>
      </w:r>
    </w:p>
    <w:p>
      <w:pPr>
        <w:numPr>
          <w:ilvl w:val="0"/>
          <w:numId w:val="1005"/>
        </w:numPr>
        <w:pStyle w:val="Compact"/>
      </w:pPr>
      <w:r>
        <w:t xml:space="preserve">Axe renforcer la cohésion sociale</w:t>
      </w:r>
    </w:p>
    <w:p>
      <w:pPr>
        <w:numPr>
          <w:ilvl w:val="0"/>
          <w:numId w:val="1005"/>
        </w:numPr>
        <w:pStyle w:val="Compact"/>
      </w:pPr>
      <w:r>
        <w:t xml:space="preserve">Orientation Habitat et urbanisme</w:t>
      </w:r>
    </w:p>
    <w:p>
      <w:pPr>
        <w:numPr>
          <w:ilvl w:val="0"/>
          <w:numId w:val="1005"/>
        </w:numPr>
        <w:pStyle w:val="Compact"/>
      </w:pPr>
      <w:r>
        <w:t xml:space="preserve">Orientation Mobilté et proximité</w:t>
      </w:r>
    </w:p>
    <w:p>
      <w:pPr>
        <w:numPr>
          <w:ilvl w:val="0"/>
          <w:numId w:val="1005"/>
        </w:numPr>
        <w:pStyle w:val="Compact"/>
      </w:pPr>
      <w:r>
        <w:t xml:space="preserve">Orientation Transition écologique</w:t>
      </w:r>
    </w:p>
    <w:p>
      <w:pPr>
        <w:numPr>
          <w:ilvl w:val="0"/>
          <w:numId w:val="1005"/>
        </w:numPr>
        <w:pStyle w:val="Compact"/>
      </w:pPr>
      <w:r>
        <w:t xml:space="preserve">Orientation solidarité territoriale (axe transversal)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48</w:t>
      </w:r>
    </w:p>
    <w:p>
      <w:pPr>
        <w:pStyle w:val="Corpsdetexte"/>
      </w:pPr>
      <w:r>
        <w:t xml:space="preserve">Nombre de fiches projet (opération à travailler) : 64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la Sarthe</w:t>
      </w:r>
    </w:p>
    <w:p>
      <w:pPr>
        <w:numPr>
          <w:ilvl w:val="0"/>
          <w:numId w:val="1007"/>
        </w:numPr>
        <w:pStyle w:val="Compact"/>
      </w:pPr>
      <w:r>
        <w:t xml:space="preserve">Représentants des services de l’Etat, de l’ADEME</w:t>
      </w:r>
    </w:p>
    <w:p>
      <w:pPr>
        <w:numPr>
          <w:ilvl w:val="0"/>
          <w:numId w:val="1007"/>
        </w:numPr>
        <w:pStyle w:val="Compact"/>
      </w:pPr>
      <w:r>
        <w:t xml:space="preserve">Représentants des autresétablissements publics et opérateurmobilisés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 : CC Maine Coeur de Sarthe, SIREN : 200068963,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188 750€</w:t>
      </w:r>
    </w:p>
    <w:p>
      <w:pPr>
        <w:pStyle w:val="Corpsdetexte"/>
      </w:pPr>
      <w:r>
        <w:t xml:space="preserve">Montant total prévisionnel en euros des actions en dépenses d’investissement : 21.86M€</w:t>
      </w:r>
    </w:p>
    <w:p>
      <w:pPr>
        <w:pStyle w:val="Corpsdetexte"/>
      </w:pPr>
      <w:r>
        <w:t xml:space="preserve">Montant total en euros des engagements financiers des collectivités locales et leurs établissements publics : 5.95M€</w:t>
      </w:r>
    </w:p>
    <w:p>
      <w:pPr>
        <w:pStyle w:val="Corpsdetexte"/>
      </w:pPr>
      <w:r>
        <w:t xml:space="preserve">Montant total en euros des engagements financiers de l’Etat et de ses opérateurs Plan de relance : 10 586€</w:t>
      </w:r>
    </w:p>
    <w:p>
      <w:pPr>
        <w:pStyle w:val="Corpsdetexte"/>
      </w:pPr>
      <w:r>
        <w:t xml:space="preserve">Montant total en euros des engagements financiers de l’Etat et de ses opérateurs hors plan de relance : 4.24M€</w:t>
      </w:r>
    </w:p>
    <w:p>
      <w:pPr>
        <w:pStyle w:val="Corpsdetexte"/>
      </w:pPr>
      <w:r>
        <w:t xml:space="preserve">Montant total prévisionnel en euros des cofinancements européens : 23 000€</w:t>
      </w:r>
    </w:p>
    <w:p>
      <w:pPr>
        <w:pStyle w:val="Corpsdetexte"/>
      </w:pPr>
      <w:r>
        <w:t xml:space="preserve">Montant total prévisionnel en euros des cofinancements privés : 523 799€</w:t>
      </w:r>
    </w:p>
    <w:p>
      <w:pPr>
        <w:pStyle w:val="Corpsdetexte"/>
      </w:pPr>
      <w:r>
        <w:t xml:space="preserve">Montant en euros des engagements financiers de la Banque des territoires : 20 000 €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2023-04-12T12:24:22Z</dcterms:created>
  <dcterms:modified xsi:type="dcterms:W3CDTF">2023-04-12T12:24:22Z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