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de la Bresse Bourguignonne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de la Bresse Bourguignonne, SIREN : 200023901,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rénovation énergétique du bâti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démographique du territoire et renforcer la proximité domicile, emploi, services</w:t>
      </w:r>
    </w:p>
    <w:p>
      <w:pPr>
        <w:numPr>
          <w:ilvl w:val="0"/>
          <w:numId w:val="1005"/>
        </w:numPr>
        <w:pStyle w:val="Compact"/>
      </w:pPr>
      <w:r>
        <w:t xml:space="preserve">Accroître la production d’énergies renouvelables du territoire</w:t>
      </w:r>
    </w:p>
    <w:p>
      <w:pPr>
        <w:numPr>
          <w:ilvl w:val="0"/>
          <w:numId w:val="1005"/>
        </w:numPr>
        <w:pStyle w:val="Compact"/>
      </w:pPr>
      <w:r>
        <w:t xml:space="preserve">Développer des solutions de mobilité durables et inclusives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paysages, la biodiversité et le patrimoine local</w:t>
      </w:r>
    </w:p>
    <w:p>
      <w:pPr>
        <w:numPr>
          <w:ilvl w:val="0"/>
          <w:numId w:val="1005"/>
        </w:numPr>
        <w:pStyle w:val="Compact"/>
      </w:pPr>
      <w:r>
        <w:t xml:space="preserve">Réduire les déchets et agir en faveur de leur réemploi : développement de l’économie circulaire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de la Bresse Bourguignonne, SIREN : 200023901, nature : SMF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selon les axes d’études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2023-04-12T12:25:32Z</dcterms:created>
  <dcterms:modified xsi:type="dcterms:W3CDTF">2023-04-12T12:25:32Z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