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Syndicat mixte fermé</w:t>
      </w:r>
    </w:p>
    <w:p>
      <w:pPr>
        <w:pStyle w:val="Corpsdetexte"/>
      </w:pPr>
      <w:r>
        <w:t xml:space="preserve">Nom de la structure porteuse : Syndicat mixte du Chalonnais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SM du Chalonnais, SIREN : 200033553, nature : SMF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Projet de territoire Grand Chalon - Stratégie Climat Air Energie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avec la Région BFC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Pour un développement économique harmonieux, équilibré et innovant</w:t>
      </w:r>
    </w:p>
    <w:p>
      <w:pPr>
        <w:numPr>
          <w:ilvl w:val="0"/>
          <w:numId w:val="1005"/>
        </w:numPr>
        <w:pStyle w:val="Compact"/>
      </w:pPr>
      <w:r>
        <w:t xml:space="preserve">Axe 2 : Pour un aménagement et un développement durable du Chalonnais</w:t>
      </w:r>
    </w:p>
    <w:p>
      <w:pPr>
        <w:numPr>
          <w:ilvl w:val="0"/>
          <w:numId w:val="1005"/>
        </w:numPr>
        <w:pStyle w:val="Compact"/>
      </w:pPr>
      <w:r>
        <w:t xml:space="preserve">Axe 3 : Pour un territoire solidaire, inclusif et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SM du Chalonnais, SIREN : 200033553, nature : SMF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via le 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2023-04-12T12:31:33Z</dcterms:created>
  <dcterms:modified xsi:type="dcterms:W3CDTF">2023-04-12T12:31:33Z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