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pref-crte@haute-saone.gouv.fr</w:t>
      </w:r>
    </w:p>
    <w:p>
      <w:pPr>
        <w:pStyle w:val="Corpsdetexte"/>
      </w:pPr>
      <w:r>
        <w:t xml:space="preserve">Date de signature du CRTE : 28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de Lure</w:t>
      </w:r>
    </w:p>
    <w:p>
      <w:pPr>
        <w:pStyle w:val="Corpsdetexte"/>
      </w:pPr>
      <w:r>
        <w:t xml:space="preserve">Si protocole de préfiguration : date de signature : 2021-06-28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CC du Pays de Lure, SIREN : 247000664,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PADD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de territoire</w:t>
      </w:r>
    </w:p>
    <w:p>
      <w:pPr>
        <w:numPr>
          <w:ilvl w:val="0"/>
          <w:numId w:val="1002"/>
        </w:numPr>
        <w:pStyle w:val="Compact"/>
      </w:pPr>
      <w:r>
        <w:t xml:space="preserve">schéma directeur des mobilités douces</w:t>
      </w:r>
    </w:p>
    <w:p>
      <w:pPr>
        <w:numPr>
          <w:ilvl w:val="0"/>
          <w:numId w:val="1002"/>
        </w:numPr>
        <w:pStyle w:val="Compact"/>
      </w:pPr>
      <w:r>
        <w:t xml:space="preserve">diagnostic du schéma directeur d’assainissement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territoire d’industrie du pays des Vosges Saônoises</w:t>
      </w:r>
    </w:p>
    <w:p>
      <w:pPr>
        <w:numPr>
          <w:ilvl w:val="0"/>
          <w:numId w:val="1003"/>
        </w:numPr>
        <w:pStyle w:val="Compact"/>
      </w:pPr>
      <w:r>
        <w:t xml:space="preserve">contrat PACT2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petites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 services publics</w:t>
      </w:r>
    </w:p>
    <w:p>
      <w:pPr>
        <w:numPr>
          <w:ilvl w:val="0"/>
          <w:numId w:val="1005"/>
        </w:numPr>
        <w:pStyle w:val="Compact"/>
      </w:pPr>
      <w:r>
        <w:t xml:space="preserve">2 transition écologique</w:t>
      </w:r>
    </w:p>
    <w:p>
      <w:pPr>
        <w:numPr>
          <w:ilvl w:val="0"/>
          <w:numId w:val="1005"/>
        </w:numPr>
        <w:pStyle w:val="Compact"/>
      </w:pPr>
      <w:r>
        <w:t xml:space="preserve">2-01 uns stratégie globale et transversale</w:t>
      </w:r>
    </w:p>
    <w:p>
      <w:pPr>
        <w:numPr>
          <w:ilvl w:val="0"/>
          <w:numId w:val="1005"/>
        </w:numPr>
        <w:pStyle w:val="Compact"/>
      </w:pPr>
      <w:r>
        <w:t xml:space="preserve">2-02l’urbanisme et la gestion économe du foncier, les aménagements durables et la biodiversité</w:t>
      </w:r>
    </w:p>
    <w:p>
      <w:pPr>
        <w:numPr>
          <w:ilvl w:val="0"/>
          <w:numId w:val="1005"/>
        </w:numPr>
        <w:pStyle w:val="Compact"/>
      </w:pPr>
      <w:r>
        <w:t xml:space="preserve">2-03 les énergies renouvelables</w:t>
      </w:r>
    </w:p>
    <w:p>
      <w:pPr>
        <w:numPr>
          <w:ilvl w:val="0"/>
          <w:numId w:val="1005"/>
        </w:numPr>
        <w:pStyle w:val="Compact"/>
      </w:pPr>
      <w:r>
        <w:t xml:space="preserve">2-04 les mobilités</w:t>
      </w:r>
    </w:p>
    <w:p>
      <w:pPr>
        <w:numPr>
          <w:ilvl w:val="0"/>
          <w:numId w:val="1005"/>
        </w:numPr>
        <w:pStyle w:val="Compact"/>
      </w:pPr>
      <w:r>
        <w:t xml:space="preserve">2-05 l’habitat</w:t>
      </w:r>
    </w:p>
    <w:p>
      <w:pPr>
        <w:numPr>
          <w:ilvl w:val="0"/>
          <w:numId w:val="1005"/>
        </w:numPr>
        <w:pStyle w:val="Compact"/>
      </w:pPr>
      <w:r>
        <w:t xml:space="preserve">2-06 le logement locatif et les bâtiments publics</w:t>
      </w:r>
    </w:p>
    <w:p>
      <w:pPr>
        <w:numPr>
          <w:ilvl w:val="0"/>
          <w:numId w:val="1005"/>
        </w:numPr>
        <w:pStyle w:val="Compact"/>
      </w:pPr>
      <w:r>
        <w:t xml:space="preserve">2-07 l’éclairage public</w:t>
      </w:r>
    </w:p>
    <w:p>
      <w:pPr>
        <w:numPr>
          <w:ilvl w:val="0"/>
          <w:numId w:val="1005"/>
        </w:numPr>
        <w:pStyle w:val="Compact"/>
      </w:pPr>
      <w:r>
        <w:t xml:space="preserve">2-08 la qualité de l’air</w:t>
      </w:r>
    </w:p>
    <w:p>
      <w:pPr>
        <w:numPr>
          <w:ilvl w:val="0"/>
          <w:numId w:val="1005"/>
        </w:numPr>
        <w:pStyle w:val="Compact"/>
      </w:pPr>
      <w:r>
        <w:t xml:space="preserve">2-09 la qualité de l’eau</w:t>
      </w:r>
    </w:p>
    <w:p>
      <w:pPr>
        <w:numPr>
          <w:ilvl w:val="0"/>
          <w:numId w:val="1005"/>
        </w:numPr>
        <w:pStyle w:val="Compact"/>
      </w:pPr>
      <w:r>
        <w:t xml:space="preserve">2-10 la gestion des déchets</w:t>
      </w:r>
    </w:p>
    <w:p>
      <w:pPr>
        <w:numPr>
          <w:ilvl w:val="0"/>
          <w:numId w:val="1005"/>
        </w:numPr>
        <w:pStyle w:val="Compact"/>
      </w:pPr>
      <w:r>
        <w:t xml:space="preserve">2-11 une alimentation durable qui favorise les circuits courts</w:t>
      </w:r>
    </w:p>
    <w:p>
      <w:pPr>
        <w:numPr>
          <w:ilvl w:val="0"/>
          <w:numId w:val="1005"/>
        </w:numPr>
        <w:pStyle w:val="Compact"/>
      </w:pPr>
      <w:r>
        <w:t xml:space="preserve">3 l’attractivité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3-01- développement économique et notamment territoire d’industrie</w:t>
      </w:r>
    </w:p>
    <w:p>
      <w:pPr>
        <w:numPr>
          <w:ilvl w:val="0"/>
          <w:numId w:val="1005"/>
        </w:numPr>
        <w:pStyle w:val="Compact"/>
      </w:pPr>
      <w:r>
        <w:t xml:space="preserve">3-02revitalisation du centre ville de Lure, Petites villes de Demain</w:t>
      </w:r>
    </w:p>
    <w:p>
      <w:pPr>
        <w:numPr>
          <w:ilvl w:val="0"/>
          <w:numId w:val="1005"/>
        </w:numPr>
        <w:pStyle w:val="Compact"/>
      </w:pPr>
      <w:r>
        <w:t xml:space="preserve">3-03 la transition numérique et l’inclusion numérique</w:t>
      </w:r>
    </w:p>
    <w:p>
      <w:pPr>
        <w:numPr>
          <w:ilvl w:val="0"/>
          <w:numId w:val="1005"/>
        </w:numPr>
        <w:pStyle w:val="Compact"/>
      </w:pPr>
      <w:r>
        <w:t xml:space="preserve">3-04 la santé</w:t>
      </w:r>
    </w:p>
    <w:p>
      <w:pPr>
        <w:numPr>
          <w:ilvl w:val="0"/>
          <w:numId w:val="1005"/>
        </w:numPr>
        <w:pStyle w:val="Compact"/>
      </w:pPr>
      <w:r>
        <w:t xml:space="preserve">3-05 le sport</w:t>
      </w:r>
    </w:p>
    <w:p>
      <w:pPr>
        <w:numPr>
          <w:ilvl w:val="0"/>
          <w:numId w:val="1005"/>
        </w:numPr>
        <w:pStyle w:val="Compact"/>
      </w:pPr>
      <w:r>
        <w:t xml:space="preserve">3-06 enfance jeunesse</w:t>
      </w:r>
    </w:p>
    <w:p>
      <w:pPr>
        <w:numPr>
          <w:ilvl w:val="0"/>
          <w:numId w:val="1005"/>
        </w:numPr>
        <w:pStyle w:val="Compact"/>
      </w:pPr>
      <w:r>
        <w:t xml:space="preserve">3-07 les loisirs</w:t>
      </w:r>
    </w:p>
    <w:p>
      <w:pPr>
        <w:numPr>
          <w:ilvl w:val="0"/>
          <w:numId w:val="1005"/>
        </w:numPr>
        <w:pStyle w:val="Compact"/>
      </w:pPr>
      <w:r>
        <w:t xml:space="preserve">3-08 la culture</w:t>
      </w:r>
    </w:p>
    <w:p>
      <w:pPr>
        <w:numPr>
          <w:ilvl w:val="0"/>
          <w:numId w:val="1005"/>
        </w:numPr>
        <w:pStyle w:val="Compact"/>
      </w:pPr>
      <w:r>
        <w:t xml:space="preserve">3-09 l’oganisation de l’accueil des gens du voyage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pStyle w:val="FirstParagraph"/>
      </w:pPr>
      <w:r>
        <w:t xml:space="preserve">Nombre de fiches action (opération prête à démarrer) : 36</w:t>
      </w:r>
    </w:p>
    <w:p>
      <w:pPr>
        <w:pStyle w:val="Corpsdetexte"/>
      </w:pPr>
      <w:r>
        <w:t xml:space="preserve">Nombre de fiches projet (opération à travailler) : 38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SIVU des Vosges Saônoises, SIREN : 257005090, nature : SIVU</w:t>
      </w:r>
    </w:p>
    <w:p>
      <w:pPr>
        <w:numPr>
          <w:ilvl w:val="0"/>
          <w:numId w:val="1007"/>
        </w:numPr>
        <w:pStyle w:val="Compact"/>
      </w:pPr>
      <w:r>
        <w:t xml:space="preserve">nom : Haute-Saône, SIREN : 70,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du Pays de Lure, SIREN : 247000664,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CAF</w:t>
      </w:r>
    </w:p>
    <w:p>
      <w:pPr>
        <w:numPr>
          <w:ilvl w:val="0"/>
          <w:numId w:val="1007"/>
        </w:numPr>
        <w:pStyle w:val="Compact"/>
      </w:pPr>
      <w:r>
        <w:t xml:space="preserve">nom : SIED 70, SIREN : 200078111, nature : SMF</w:t>
      </w:r>
    </w:p>
    <w:p>
      <w:pPr>
        <w:numPr>
          <w:ilvl w:val="0"/>
          <w:numId w:val="1007"/>
        </w:numPr>
        <w:pStyle w:val="Compact"/>
      </w:pPr>
      <w:r>
        <w:t xml:space="preserve">SIBHVO</w:t>
      </w:r>
    </w:p>
    <w:p>
      <w:pPr>
        <w:numPr>
          <w:ilvl w:val="0"/>
          <w:numId w:val="1007"/>
        </w:numPr>
        <w:pStyle w:val="Compact"/>
      </w:pPr>
      <w:r>
        <w:t xml:space="preserve">CCI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Chambre d’Agriculture</w:t>
      </w:r>
    </w:p>
    <w:p>
      <w:pPr>
        <w:numPr>
          <w:ilvl w:val="0"/>
          <w:numId w:val="1007"/>
        </w:numPr>
        <w:pStyle w:val="Compact"/>
      </w:pPr>
      <w:r>
        <w:t xml:space="preserve">Chambre des Métiers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2023-04-12T12:31:55Z</dcterms:created>
  <dcterms:modified xsi:type="dcterms:W3CDTF">2023-04-12T12:31:55Z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