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anais.rinnert@haut-rhin.gouv.fr</w:t>
      </w:r>
    </w:p>
    <w:p>
      <w:pPr>
        <w:pStyle w:val="Corpsdetexte"/>
      </w:pPr>
      <w:r>
        <w:t xml:space="preserve">Date de signature du CRTE : 18 janvier 2022</w:t>
      </w:r>
    </w:p>
    <w:p>
      <w:pPr>
        <w:pStyle w:val="Corpsdetexte"/>
      </w:pPr>
      <w:r>
        <w:t xml:space="preserve">Nature juridique de la structure porteuse : Communauté de communes</w:t>
      </w:r>
    </w:p>
    <w:p>
      <w:pPr>
        <w:pStyle w:val="Corpsdetexte"/>
      </w:pPr>
      <w:r>
        <w:t xml:space="preserve">Nom de la structure porteuse : Communauté de Communes du Pays de Ribeauvillé</w:t>
      </w:r>
    </w:p>
    <w:p>
      <w:pPr>
        <w:pStyle w:val="Corpsdetexte"/>
      </w:pPr>
      <w:r>
        <w:t xml:space="preserve">Si protocole de préfiguration : date de signature : 2021-06-17</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Grand Est, SIREN : 44, nature : region</w:t>
      </w:r>
    </w:p>
    <w:p>
      <w:pPr>
        <w:numPr>
          <w:ilvl w:val="0"/>
          <w:numId w:val="1001"/>
        </w:numPr>
        <w:pStyle w:val="Compact"/>
      </w:pPr>
      <w:r>
        <w:t xml:space="preserve">nom : CC du Pays de Ribeauvillé, SIREN : 246800577, nature : CC</w:t>
      </w:r>
    </w:p>
    <w:p>
      <w:pPr>
        <w:numPr>
          <w:ilvl w:val="0"/>
          <w:numId w:val="1001"/>
        </w:numPr>
        <w:pStyle w:val="Compact"/>
      </w:pPr>
      <w:r>
        <w:t xml:space="preserve">nom : Haut-Rhin, SIREN : 68, nature : departement</w:t>
      </w:r>
    </w:p>
    <w:p>
      <w:pPr>
        <w:numPr>
          <w:ilvl w:val="0"/>
          <w:numId w:val="1001"/>
        </w:numPr>
        <w:pStyle w:val="Compact"/>
      </w:pPr>
      <w:r>
        <w:t xml:space="preserve">Collectivité européenne d’Alsace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Syndicat mixte du parc naturel régional des ballons des Vosges</w:t>
      </w:r>
    </w:p>
    <w:p>
      <w:pPr>
        <w:pStyle w:val="FirstParagraph"/>
      </w:pPr>
      <w:r>
        <w:t xml:space="preserve">Liste des contrats figurant dans le CRTE :</w:t>
      </w:r>
    </w:p>
    <w:p>
      <w:pPr>
        <w:numPr>
          <w:ilvl w:val="0"/>
          <w:numId w:val="1003"/>
        </w:numPr>
        <w:pStyle w:val="Compact"/>
      </w:pPr>
      <w:r>
        <w:t xml:space="preserve">Contrat logement</w:t>
      </w:r>
    </w:p>
    <w:p>
      <w:pPr>
        <w:pStyle w:val="FirstParagraph"/>
      </w:pPr>
      <w:r>
        <w:t xml:space="preserve">Liste des programmes de l’ANCT intégrés :</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Conserver la richesse biologique et la diversité des paysages</w:t>
      </w:r>
    </w:p>
    <w:p>
      <w:pPr>
        <w:numPr>
          <w:ilvl w:val="0"/>
          <w:numId w:val="1005"/>
        </w:numPr>
        <w:pStyle w:val="Compact"/>
      </w:pPr>
      <w:r>
        <w:t xml:space="preserve">Généraliser les démarches d’aménagement économes de l’espace et des ressources</w:t>
      </w:r>
    </w:p>
    <w:p>
      <w:pPr>
        <w:numPr>
          <w:ilvl w:val="0"/>
          <w:numId w:val="1005"/>
        </w:numPr>
        <w:pStyle w:val="Compact"/>
      </w:pPr>
      <w:r>
        <w:t xml:space="preserve">Asseoir la valorisation économique sur les ressources locales et la demande de proximité</w:t>
      </w:r>
    </w:p>
    <w:p>
      <w:pPr>
        <w:numPr>
          <w:ilvl w:val="0"/>
          <w:numId w:val="1005"/>
        </w:numPr>
        <w:pStyle w:val="Compact"/>
      </w:pPr>
      <w:r>
        <w:t xml:space="preserve">Renforcer le sentiment d’appartenance au territoire</w:t>
      </w:r>
    </w:p>
    <w:p>
      <w:pPr>
        <w:numPr>
          <w:ilvl w:val="0"/>
          <w:numId w:val="1005"/>
        </w:numPr>
        <w:pStyle w:val="Compact"/>
      </w:pPr>
      <w:r>
        <w:t xml:space="preserve">Connaître et faire connaître les enjeux du changement climatique et de la fragilité de l’environnement montagnard</w:t>
      </w:r>
    </w:p>
    <w:p>
      <w:pPr>
        <w:numPr>
          <w:ilvl w:val="0"/>
          <w:numId w:val="1005"/>
        </w:numPr>
        <w:pStyle w:val="Compact"/>
      </w:pPr>
      <w:r>
        <w:t xml:space="preserve">Préserver les ressources naturelles et préparer la résilience des écosystèmes de montagne aux défis environnementaux et climatiques</w:t>
      </w:r>
    </w:p>
    <w:p>
      <w:pPr>
        <w:numPr>
          <w:ilvl w:val="0"/>
          <w:numId w:val="1005"/>
        </w:numPr>
        <w:pStyle w:val="Compact"/>
      </w:pPr>
      <w:r>
        <w:t xml:space="preserve">Adapter l’activité économique aux transitions écologiques</w:t>
      </w:r>
    </w:p>
    <w:p>
      <w:pPr>
        <w:numPr>
          <w:ilvl w:val="0"/>
          <w:numId w:val="1005"/>
        </w:numPr>
        <w:pStyle w:val="Compact"/>
      </w:pPr>
      <w:r>
        <w:t xml:space="preserve">Adapter l’organisation du territoire et les équipements publics aux besoins des populations de montagne</w:t>
      </w:r>
    </w:p>
    <w:p>
      <w:pPr>
        <w:numPr>
          <w:ilvl w:val="0"/>
          <w:numId w:val="1005"/>
        </w:numPr>
        <w:pStyle w:val="Compact"/>
      </w:pPr>
      <w:r>
        <w:t xml:space="preserve">Développer le travail en réseau, en écosystème projet</w:t>
      </w:r>
    </w:p>
    <w:p>
      <w:pPr>
        <w:numPr>
          <w:ilvl w:val="0"/>
          <w:numId w:val="1005"/>
        </w:numPr>
        <w:pStyle w:val="Compact"/>
      </w:pPr>
      <w:r>
        <w:t xml:space="preserve">Préserver les grands équilibres -&gt; l’armature urbaine comme armature du développement et de l’aménagement</w:t>
      </w:r>
    </w:p>
    <w:p>
      <w:pPr>
        <w:numPr>
          <w:ilvl w:val="0"/>
          <w:numId w:val="1005"/>
        </w:numPr>
        <w:pStyle w:val="Compact"/>
      </w:pPr>
      <w:r>
        <w:t xml:space="preserve">Accueil de la population et qualité du cadre de vie -&gt; adapter l’offre de services dépendance et personnes âgées</w:t>
      </w:r>
    </w:p>
    <w:p>
      <w:pPr>
        <w:numPr>
          <w:ilvl w:val="0"/>
          <w:numId w:val="1005"/>
        </w:numPr>
        <w:pStyle w:val="Compact"/>
      </w:pPr>
      <w:r>
        <w:t xml:space="preserve">Développement de l’emploi et des activités -&gt; juxtaposer la croissance de l’emploi à celle de la population active et maintenir le taux d’emploi local</w:t>
      </w:r>
    </w:p>
    <w:p>
      <w:pPr>
        <w:numPr>
          <w:ilvl w:val="0"/>
          <w:numId w:val="1005"/>
        </w:numPr>
        <w:pStyle w:val="Compact"/>
      </w:pPr>
      <w:r>
        <w:t xml:space="preserve">Projet de territoire 2020-2026 -&gt; inventer sa propre attractivité, améliorer le cadre de vie des citoyens, développer une qualité de vie au sein du territoire, se baser sur la solidarité comme moteur de la cohésion intercommunale</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Extension urbaine maîtrisée</w:t>
      </w:r>
    </w:p>
    <w:p>
      <w:pPr>
        <w:numPr>
          <w:ilvl w:val="0"/>
          <w:numId w:val="1006"/>
        </w:numPr>
        <w:pStyle w:val="Compact"/>
      </w:pPr>
      <w:r>
        <w:t xml:space="preserve">Connaissance et protection de la biodiversité et milieux naturels</w:t>
      </w:r>
    </w:p>
    <w:p>
      <w:pPr>
        <w:numPr>
          <w:ilvl w:val="0"/>
          <w:numId w:val="1006"/>
        </w:numPr>
        <w:pStyle w:val="Compact"/>
      </w:pPr>
      <w:r>
        <w:t xml:space="preserve">Sensibilisation et animation de la transition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Emploi et Insertion</w:t>
      </w:r>
    </w:p>
    <w:p>
      <w:pPr>
        <w:numPr>
          <w:ilvl w:val="0"/>
          <w:numId w:val="1006"/>
        </w:numPr>
        <w:pStyle w:val="Compact"/>
      </w:pPr>
      <w:r>
        <w:t xml:space="preserve">Vivre ensemble, interdépendance et solidarité</w:t>
      </w:r>
    </w:p>
    <w:p>
      <w:pPr>
        <w:pStyle w:val="FirstParagraph"/>
      </w:pPr>
      <w:r>
        <w:t xml:space="preserve">Nombre de fiches action (opération prête à démarrer) : 58</w:t>
      </w:r>
    </w:p>
    <w:p>
      <w:pPr>
        <w:pStyle w:val="Corpsdetexte"/>
      </w:pPr>
      <w:r>
        <w:t xml:space="preserve">Nombre de fiches projet (opération à travailler) : 67</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Grand Est, SIREN : 44, nature : region</w:t>
      </w:r>
    </w:p>
    <w:p>
      <w:pPr>
        <w:numPr>
          <w:ilvl w:val="0"/>
          <w:numId w:val="1007"/>
        </w:numPr>
        <w:pStyle w:val="Compact"/>
      </w:pPr>
      <w:r>
        <w:t xml:space="preserve">nom : Haut-Rhin, SIREN : 68, nature : departement</w:t>
      </w:r>
    </w:p>
    <w:p>
      <w:pPr>
        <w:numPr>
          <w:ilvl w:val="0"/>
          <w:numId w:val="1007"/>
        </w:numPr>
        <w:pStyle w:val="Compact"/>
      </w:pPr>
      <w:r>
        <w:t xml:space="preserve">nom : CC du Pays de Ribeauvillé, SIREN : 246800577, nature : CC</w:t>
      </w:r>
    </w:p>
    <w:p>
      <w:pPr>
        <w:numPr>
          <w:ilvl w:val="0"/>
          <w:numId w:val="1007"/>
        </w:numPr>
        <w:pStyle w:val="Compact"/>
      </w:pPr>
      <w:r>
        <w:t xml:space="preserve">Collectivité européenne d’Alsace</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2023-04-12T12:26:49Z</dcterms:created>
  <dcterms:modified xsi:type="dcterms:W3CDTF">2023-04-12T12:26:49Z</dcterms:modified>
</cp:coreProperties>
</file>

<file path=docProps/custom.xml><?xml version="1.0" encoding="utf-8"?>
<Properties xmlns="http://schemas.openxmlformats.org/officeDocument/2006/custom-properties" xmlns:vt="http://schemas.openxmlformats.org/officeDocument/2006/docPropsVTypes"/>
</file>