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yannick.winter@kochersberg.fr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Kochersberg</w:t>
      </w:r>
    </w:p>
    <w:p>
      <w:pPr>
        <w:pStyle w:val="Corpsdetexte"/>
      </w:pPr>
      <w:r>
        <w:t xml:space="preserve">Si protocole de préfiguration : date de signature : 2022-01-28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Bas-Rhin, SIREN : 67,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du Kochersberg, SIREN : 200034635,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Globalisée</w:t>
      </w:r>
    </w:p>
    <w:p>
      <w:pPr>
        <w:numPr>
          <w:ilvl w:val="0"/>
          <w:numId w:val="1003"/>
        </w:numPr>
        <w:pStyle w:val="Compact"/>
      </w:pPr>
      <w:r>
        <w:t xml:space="preserve">Fonds d’attractivité départemental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Enjeu de cohésion territoriale</w:t>
      </w:r>
    </w:p>
    <w:p>
      <w:pPr>
        <w:numPr>
          <w:ilvl w:val="0"/>
          <w:numId w:val="1005"/>
        </w:numPr>
        <w:pStyle w:val="Compact"/>
      </w:pPr>
      <w:r>
        <w:t xml:space="preserve">Enjeu d’accompagnement dabns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Enfance/jeunesse</w:t>
      </w:r>
    </w:p>
    <w:p>
      <w:pPr>
        <w:numPr>
          <w:ilvl w:val="0"/>
          <w:numId w:val="1005"/>
        </w:numPr>
        <w:pStyle w:val="Compact"/>
      </w:pPr>
      <w:r>
        <w:t xml:space="preserve">Environnement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Culture et sports</w:t>
      </w:r>
    </w:p>
    <w:p>
      <w:pPr>
        <w:numPr>
          <w:ilvl w:val="0"/>
          <w:numId w:val="1005"/>
        </w:numPr>
        <w:pStyle w:val="Compact"/>
      </w:pPr>
      <w:r>
        <w:t xml:space="preserve">Economie</w:t>
      </w:r>
    </w:p>
    <w:p>
      <w:pPr>
        <w:numPr>
          <w:ilvl w:val="0"/>
          <w:numId w:val="1005"/>
        </w:numPr>
        <w:pStyle w:val="Compact"/>
      </w:pPr>
      <w:r>
        <w:t xml:space="preserve">Services de proximité et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Bas-Rhin, SIREN : 67,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Kochersberg, SIREN : 200034635,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2023-04-12T12:25:15Z</dcterms:created>
  <dcterms:modified xsi:type="dcterms:W3CDTF">2023-04-12T12:25:15Z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