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gaetan.rouy@puy-de-dome.gouv.fr</w:t>
      </w:r>
    </w:p>
    <w:p>
      <w:pPr>
        <w:pStyle w:val="Corpsdetexte"/>
      </w:pPr>
      <w:r>
        <w:t xml:space="preserve">Date de signature du CRTE : 22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Plaine Limagne</w:t>
      </w:r>
    </w:p>
    <w:p>
      <w:pPr>
        <w:pStyle w:val="Corpsdetexte"/>
      </w:pPr>
      <w:r>
        <w:t xml:space="preserve">Si protocole de préfiguration : date de signature : 2021-06-24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Plaine Limagne, SIREN : 200071199, nature : CC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1/ Des ressources naturelles préservées et valorisées</w:t>
      </w:r>
    </w:p>
    <w:p>
      <w:pPr>
        <w:numPr>
          <w:ilvl w:val="0"/>
          <w:numId w:val="1005"/>
        </w:numPr>
        <w:pStyle w:val="Compact"/>
      </w:pPr>
      <w:r>
        <w:t xml:space="preserve">2/ Un territoire dynamique et connecté qui soutient son économie</w:t>
      </w:r>
    </w:p>
    <w:p>
      <w:pPr>
        <w:numPr>
          <w:ilvl w:val="0"/>
          <w:numId w:val="1005"/>
        </w:numPr>
        <w:pStyle w:val="Compact"/>
      </w:pPr>
      <w:r>
        <w:t xml:space="preserve">3/ Des services de proximité diversifiées pour tous</w:t>
      </w:r>
    </w:p>
    <w:p>
      <w:pPr>
        <w:numPr>
          <w:ilvl w:val="0"/>
          <w:numId w:val="1005"/>
        </w:numPr>
        <w:pStyle w:val="Compact"/>
      </w:pPr>
      <w:r>
        <w:t xml:space="preserve">4/ Des bourgs et villages de qualité et accessibles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pStyle w:val="FirstParagraph"/>
      </w:pPr>
      <w:r>
        <w:t xml:space="preserve">Nombre de fiches action (opération prête à démarrer) : 28</w:t>
      </w:r>
    </w:p>
    <w:p>
      <w:pPr>
        <w:pStyle w:val="Corpsdetexte"/>
      </w:pPr>
      <w:r>
        <w:t xml:space="preserve">Nombre de fiches projet (opération à travailler) : 53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Plaine Limagne, SIREN : 200071199, nature : CC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2023-04-12T12:24:25Z</dcterms:created>
  <dcterms:modified xsi:type="dcterms:W3CDTF">2023-04-12T12:24:25Z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