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Corpsdetexte"/>
      </w:pPr>
      <w:r>
        <w:t xml:space="preserve">Date de signature du CRTE : 24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Thelloise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Thelloise, SIREN : 200067973,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Contribuer au développement économique du territoire et soutenir les mutations s’intégrant dans la transition écologique</w:t>
      </w:r>
    </w:p>
    <w:p>
      <w:pPr>
        <w:numPr>
          <w:ilvl w:val="0"/>
          <w:numId w:val="1003"/>
        </w:numPr>
        <w:pStyle w:val="Compact"/>
      </w:pPr>
      <w:r>
        <w:t xml:space="preserve">Orientation 2 : Développer une offre de moyens de déplacements variés pour mieux raccorder et rapprocher</w:t>
      </w:r>
    </w:p>
    <w:p>
      <w:pPr>
        <w:numPr>
          <w:ilvl w:val="0"/>
          <w:numId w:val="1003"/>
        </w:numPr>
        <w:pStyle w:val="Compact"/>
      </w:pPr>
      <w:r>
        <w:t xml:space="preserve">Orientation 3 : Répondre à la pression démographique et accompagner le développement économique du territoire en développant une offre de logements adaptée et en créant de nouveaux services et équipements de proximité, vertueux pour l’environnement</w:t>
      </w:r>
    </w:p>
    <w:p>
      <w:pPr>
        <w:numPr>
          <w:ilvl w:val="0"/>
          <w:numId w:val="1003"/>
        </w:numPr>
        <w:pStyle w:val="Compact"/>
      </w:pPr>
      <w:r>
        <w:t xml:space="preserve">Orientation 4 : Permettre une meilleure visibilité du territoire en valorisant ses richesses naturelles et son patrimoine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2023-04-12T12:26:13Z</dcterms:created>
  <dcterms:modified xsi:type="dcterms:W3CDTF">2023-04-12T12:26:13Z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