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anton.leichnam@nord.gouv.fr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Arrondissement de Cambrai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CA de Cambrai, SIREN : 200068500, nature : CA</w:t>
      </w:r>
    </w:p>
    <w:p>
      <w:pPr>
        <w:numPr>
          <w:ilvl w:val="0"/>
          <w:numId w:val="1001"/>
        </w:numPr>
        <w:pStyle w:val="Compact"/>
      </w:pPr>
      <w:r>
        <w:t xml:space="preserve">nom : CA du Caudrésis et du Catésis, SIREN : 200030633, nature : CA</w:t>
      </w:r>
    </w:p>
    <w:p>
      <w:pPr>
        <w:numPr>
          <w:ilvl w:val="0"/>
          <w:numId w:val="1001"/>
        </w:numPr>
        <w:pStyle w:val="Compact"/>
      </w:pPr>
      <w:r>
        <w:t xml:space="preserve">nom : CC du Pays Solesmois, SIREN : 245901038,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ville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numPr>
          <w:ilvl w:val="0"/>
          <w:numId w:val="1004"/>
        </w:numPr>
        <w:pStyle w:val="Compact"/>
      </w:pPr>
      <w:r>
        <w:t xml:space="preserve">Société numérique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Conforter la stratégie d’excellence économique</w:t>
      </w:r>
    </w:p>
    <w:p>
      <w:pPr>
        <w:numPr>
          <w:ilvl w:val="0"/>
          <w:numId w:val="1005"/>
        </w:numPr>
        <w:pStyle w:val="Compact"/>
      </w:pPr>
      <w:r>
        <w:t xml:space="preserve">Promouvoir un aménagement vertueux</w:t>
      </w:r>
    </w:p>
    <w:p>
      <w:pPr>
        <w:numPr>
          <w:ilvl w:val="0"/>
          <w:numId w:val="1005"/>
        </w:numPr>
        <w:pStyle w:val="Compact"/>
      </w:pPr>
      <w:r>
        <w:t xml:space="preserve">Développer de nouvelles mobilités et interconnexions durables</w:t>
      </w:r>
    </w:p>
    <w:p>
      <w:pPr>
        <w:numPr>
          <w:ilvl w:val="0"/>
          <w:numId w:val="1005"/>
        </w:numPr>
        <w:pStyle w:val="Compact"/>
      </w:pPr>
      <w:r>
        <w:t xml:space="preserve">Soutenir la montée en puissance de la destination « Cambrésis »</w:t>
      </w:r>
    </w:p>
    <w:p>
      <w:pPr>
        <w:numPr>
          <w:ilvl w:val="0"/>
          <w:numId w:val="1005"/>
        </w:numPr>
        <w:pStyle w:val="Compact"/>
      </w:pPr>
      <w:r>
        <w:t xml:space="preserve">Veiller à l’équilibre, à la modernisation et au déploiement de la répartition des services</w:t>
      </w:r>
    </w:p>
    <w:p>
      <w:pPr>
        <w:numPr>
          <w:ilvl w:val="0"/>
          <w:numId w:val="1005"/>
        </w:numPr>
        <w:pStyle w:val="Compact"/>
      </w:pPr>
      <w:r>
        <w:t xml:space="preserve">Faire du rayonnement culturel un facteur de cohésion</w:t>
      </w:r>
    </w:p>
    <w:p>
      <w:pPr>
        <w:numPr>
          <w:ilvl w:val="0"/>
          <w:numId w:val="1005"/>
        </w:numPr>
        <w:pStyle w:val="Compact"/>
      </w:pPr>
      <w:r>
        <w:t xml:space="preserve">Favoriser le droit à la formation tout au long de la vie, l’accès à l’emploi et l’innovation en matière d’ESS et structures d’insertion relais</w:t>
      </w:r>
    </w:p>
    <w:p>
      <w:pPr>
        <w:numPr>
          <w:ilvl w:val="0"/>
          <w:numId w:val="1005"/>
        </w:numPr>
        <w:pStyle w:val="Compact"/>
      </w:pPr>
      <w:r>
        <w:t xml:space="preserve">Encourager le mieux vivre ensemble</w:t>
      </w:r>
    </w:p>
    <w:p>
      <w:pPr>
        <w:numPr>
          <w:ilvl w:val="0"/>
          <w:numId w:val="1005"/>
        </w:numPr>
        <w:pStyle w:val="Compact"/>
      </w:pPr>
      <w:r>
        <w:t xml:space="preserve">Faire de la réussite scolaire une force d’avenir</w:t>
      </w:r>
    </w:p>
    <w:p>
      <w:pPr>
        <w:numPr>
          <w:ilvl w:val="0"/>
          <w:numId w:val="1005"/>
        </w:numPr>
        <w:pStyle w:val="Compact"/>
      </w:pPr>
      <w:r>
        <w:t xml:space="preserve">Développer une offre de soins équilibrée</w:t>
      </w:r>
    </w:p>
    <w:p>
      <w:pPr>
        <w:numPr>
          <w:ilvl w:val="0"/>
          <w:numId w:val="1005"/>
        </w:numPr>
        <w:pStyle w:val="Compact"/>
      </w:pPr>
      <w:r>
        <w:t xml:space="preserve">Agir en faveur de la protection des habitats, écosystèmes et agrosystèmes</w:t>
      </w:r>
    </w:p>
    <w:p>
      <w:pPr>
        <w:numPr>
          <w:ilvl w:val="0"/>
          <w:numId w:val="1005"/>
        </w:numPr>
        <w:pStyle w:val="Compact"/>
      </w:pPr>
      <w:r>
        <w:t xml:space="preserve">Contribuer à un numérique plus accessible pour tous, plus solidaire, durable et sécurisé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Logistique et Fret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Réseaux verts et intelligents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227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CA du Caudrésis et du Catésis, SIREN : 200030633, nature : CA</w:t>
      </w:r>
    </w:p>
    <w:p>
      <w:pPr>
        <w:numPr>
          <w:ilvl w:val="0"/>
          <w:numId w:val="1007"/>
        </w:numPr>
        <w:pStyle w:val="Compact"/>
      </w:pPr>
      <w:r>
        <w:t xml:space="preserve">nom : CA de Cambrai, SIREN : 200068500, nature : CA</w:t>
      </w:r>
    </w:p>
    <w:p>
      <w:pPr>
        <w:numPr>
          <w:ilvl w:val="0"/>
          <w:numId w:val="1007"/>
        </w:numPr>
        <w:pStyle w:val="Compact"/>
      </w:pPr>
      <w:r>
        <w:t xml:space="preserve">nom : CC du Pays Solesmois, SIREN : 245901038, nature : CC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2023-04-12T12:31:01Z</dcterms:created>
  <dcterms:modified xsi:type="dcterms:W3CDTF">2023-04-12T12:31:01Z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