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pays Orne Moselle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Orne Moselle, SIREN : 245701271,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pacte offensive croissance emploi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développer un tissu économique dynamique et innovant (renforcer l’attractivité / reconversion des friches / soutien aux entreprises / accompagner vers l’économie de demain / soutenir les filières économiques innovantes / renforcer l’offre de formation et de recherche / redynamisation des centres villes / rayonnement touristique)</w:t>
      </w:r>
    </w:p>
    <w:p>
      <w:pPr>
        <w:numPr>
          <w:ilvl w:val="0"/>
          <w:numId w:val="1005"/>
        </w:numPr>
        <w:pStyle w:val="Compact"/>
      </w:pPr>
      <w:r>
        <w:t xml:space="preserve">Axe 2 : oeuvrer pour une transition écologique et énergétique du territoire (créer une dynamique territoriale autour des énergies renouvelables / réduction de la consommation énergétique / gestion durable et responsable des déchets /accélérer les transitions / biodiversité / GEMAPI)</w:t>
      </w:r>
    </w:p>
    <w:p>
      <w:pPr>
        <w:numPr>
          <w:ilvl w:val="0"/>
          <w:numId w:val="1005"/>
        </w:numPr>
        <w:pStyle w:val="Compact"/>
      </w:pPr>
      <w:r>
        <w:t xml:space="preserve">Axe 3 : assurer le développement solidaire du territoire et améliorer le cadre de vie (petite enfance / accès aux soins / projet alimentaire / accès à la formation et à l’emploi / accès au numérique / services publics inoovants / mobilités)</w:t>
      </w:r>
    </w:p>
    <w:p>
      <w:pPr>
        <w:numPr>
          <w:ilvl w:val="0"/>
          <w:numId w:val="1005"/>
        </w:numPr>
        <w:pStyle w:val="Compact"/>
      </w:pPr>
      <w:r>
        <w:t xml:space="preserve">Axe 4 : favoriser le développement d’une offre d’habitat durable (politique de logement et habitat adapté aux besoins de l’ensemble de la population / intensifier la rénovation de l’ancien)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4</w:t>
      </w:r>
    </w:p>
    <w:p>
      <w:pPr>
        <w:pStyle w:val="Corpsdetexte"/>
      </w:pPr>
      <w:r>
        <w:t xml:space="preserve">Nombre de fiches projet (opération à travailler) : 23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Pays Orne Moselle, SIREN : 245701271, nature : CC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2023-04-12T12:33:34Z</dcterms:created>
  <dcterms:modified xsi:type="dcterms:W3CDTF">2023-04-12T12:33:34Z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