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sabine.chognot@meuse.gouv.fr</w:t>
      </w:r>
    </w:p>
    <w:p>
      <w:pPr>
        <w:pStyle w:val="Corpsdetexte"/>
      </w:pPr>
      <w:r>
        <w:t xml:space="preserve">Date de signature du CRTE : 31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Pôle d’Equilibre Territorial et Rural Coeur de Lorraine</w:t>
      </w:r>
    </w:p>
    <w:p>
      <w:pPr>
        <w:pStyle w:val="Corpsdetexte"/>
      </w:pPr>
      <w:r>
        <w:t xml:space="preserve">Si protocole de préfiguration : date de signature : 2021-06-21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</w:t>
      </w:r>
      <w:r>
        <w:t xml:space="preserve"> </w:t>
      </w:r>
      <w:r>
        <w:t xml:space="preserve">“</w:t>
      </w:r>
      <w:r>
        <w:t xml:space="preserve">Coeur de Lorraine</w:t>
      </w:r>
      <w:r>
        <w:t xml:space="preserve">”</w:t>
      </w:r>
      <w:r>
        <w:t xml:space="preserve">, SIREN : 200050946, nature : PETR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Meuse, SIREN : 55,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Dynamiser l’économie du territoire</w:t>
      </w:r>
    </w:p>
    <w:p>
      <w:pPr>
        <w:numPr>
          <w:ilvl w:val="0"/>
          <w:numId w:val="1005"/>
        </w:numPr>
        <w:pStyle w:val="Compact"/>
      </w:pPr>
      <w:r>
        <w:t xml:space="preserve">Engager le territoire dans une 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Consolider l’attractivité résidentielle en améliorant les services et la cohésion sociale</w:t>
      </w:r>
    </w:p>
    <w:p>
      <w:pPr>
        <w:numPr>
          <w:ilvl w:val="0"/>
          <w:numId w:val="1005"/>
        </w:numPr>
        <w:pStyle w:val="Compact"/>
      </w:pPr>
      <w:r>
        <w:t xml:space="preserve">Développer la gouvernance à l’échelle du PETR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Corpsdetexte"/>
      </w:pPr>
      <w:r>
        <w:t xml:space="preserve">Nombre de fiches projet (opération à travailler) : 65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</w:t>
      </w:r>
      <w:r>
        <w:t xml:space="preserve"> </w:t>
      </w:r>
      <w:r>
        <w:t xml:space="preserve">“</w:t>
      </w:r>
      <w:r>
        <w:t xml:space="preserve">Coeur de Lorraine</w:t>
      </w:r>
      <w:r>
        <w:t xml:space="preserve">”</w:t>
      </w:r>
      <w:r>
        <w:t xml:space="preserve">, SIREN : 200050946, nature : PETR</w:t>
      </w:r>
    </w:p>
    <w:p>
      <w:pPr>
        <w:numPr>
          <w:ilvl w:val="0"/>
          <w:numId w:val="1007"/>
        </w:numPr>
        <w:pStyle w:val="Compact"/>
      </w:pPr>
      <w:r>
        <w:t xml:space="preserve">nom : Meuse, SIREN : 55,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du Sammiellois, SIREN : 245500327, nature : CC</w:t>
      </w:r>
    </w:p>
    <w:p>
      <w:pPr>
        <w:numPr>
          <w:ilvl w:val="0"/>
          <w:numId w:val="1007"/>
        </w:numPr>
        <w:pStyle w:val="Compact"/>
      </w:pPr>
      <w:r>
        <w:t xml:space="preserve">nom : CC du Territoire de Fresnes en Woëvre, SIREN : 245501176, nature : CC</w:t>
      </w:r>
    </w:p>
    <w:p>
      <w:pPr>
        <w:numPr>
          <w:ilvl w:val="0"/>
          <w:numId w:val="1007"/>
        </w:numPr>
        <w:pStyle w:val="Compact"/>
      </w:pPr>
      <w:r>
        <w:t xml:space="preserve">nom : CC Argonne-Meuse, SIREN : 200066116, nature : CC</w:t>
      </w:r>
    </w:p>
    <w:p>
      <w:pPr>
        <w:numPr>
          <w:ilvl w:val="0"/>
          <w:numId w:val="1007"/>
        </w:numPr>
        <w:pStyle w:val="Compact"/>
      </w:pPr>
      <w:r>
        <w:t xml:space="preserve">Préfet 55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Actions portées par des acteurs privés mais pas au sens de partenaires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2023-04-12T12:25:46Z</dcterms:created>
  <dcterms:modified xsi:type="dcterms:W3CDTF">2023-04-12T12:25:46Z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