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nicolas.hallier@haut-marne.gouv.fr</w:t>
      </w:r>
    </w:p>
    <w:p>
      <w:pPr>
        <w:pStyle w:val="Corpsdetexte"/>
      </w:pPr>
      <w:r>
        <w:t xml:space="preserve">Date de signature du CRTE : 14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des Trois Forêts</w:t>
      </w:r>
    </w:p>
    <w:p>
      <w:pPr>
        <w:pStyle w:val="Corpsdetexte"/>
      </w:pPr>
      <w:r>
        <w:t xml:space="preserve">Si protocole de préfiguration : date de signature : 2021-06-23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des Trois Forêts, SIREN : 245200597, nature : CC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Haute-Marne, SIREN : 52, nature : departement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Nouveaux lieux nouveaux liens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Développer durablement les activités économiques du territoire en s’appuyant sur ses ressources naturelles et agricoles</w:t>
      </w:r>
    </w:p>
    <w:p>
      <w:pPr>
        <w:numPr>
          <w:ilvl w:val="0"/>
          <w:numId w:val="1005"/>
        </w:numPr>
        <w:pStyle w:val="Compact"/>
      </w:pPr>
      <w:r>
        <w:t xml:space="preserve">Renforcer l’attractivité de la CC3F pour ses habitants actuels et futurs</w:t>
      </w:r>
    </w:p>
    <w:p>
      <w:pPr>
        <w:numPr>
          <w:ilvl w:val="0"/>
          <w:numId w:val="1005"/>
        </w:numPr>
        <w:pStyle w:val="Compact"/>
      </w:pPr>
      <w:r>
        <w:t xml:space="preserve">Répondre aux enjeux écologiques pour préserver la haute qualité environnementale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pStyle w:val="FirstParagraph"/>
      </w:pPr>
      <w:r>
        <w:t xml:space="preserve">Nombre de fiches action (opération prête à démarrer) : 23</w:t>
      </w:r>
    </w:p>
    <w:p>
      <w:pPr>
        <w:pStyle w:val="Corpsdetexte"/>
      </w:pPr>
      <w:r>
        <w:t xml:space="preserve">Nombre de fiches projet (opération à travailler) : 38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nom : CC des Trois Forêts, SIREN : 245200597,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2023-04-12T12:33:14Z</dcterms:created>
  <dcterms:modified xsi:type="dcterms:W3CDTF">2023-04-12T12:33:14Z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