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03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Chaumont</w:t>
      </w:r>
    </w:p>
    <w:p>
      <w:pPr>
        <w:pStyle w:val="Corpsdetexte"/>
      </w:pPr>
      <w:r>
        <w:t xml:space="preserve">Si protocole de préfiguration : date de signature : 2021-06-21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CA de Chaumont, SIREN : 200068658,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Accompagner notre économie dans les nouveaux modèles de croissance</w:t>
      </w:r>
    </w:p>
    <w:p>
      <w:pPr>
        <w:numPr>
          <w:ilvl w:val="1"/>
          <w:numId w:val="1007"/>
        </w:numPr>
        <w:pStyle w:val="Compact"/>
      </w:pPr>
      <w:r>
        <w:t xml:space="preserve">Garantir notre cohésion sociale, territoriale et un cadre de vie de qualité à nos habitants</w:t>
      </w:r>
    </w:p>
    <w:p>
      <w:pPr>
        <w:numPr>
          <w:ilvl w:val="1"/>
          <w:numId w:val="1008"/>
        </w:numPr>
        <w:pStyle w:val="Compact"/>
      </w:pPr>
      <w:r>
        <w:t xml:space="preserve">Réussir la transition énergétique et écologique de notre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Loisirs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10"/>
        </w:numPr>
        <w:pStyle w:val="Compact"/>
      </w:pPr>
      <w:r>
        <w:t xml:space="preserve">nom : CA de Chaumont, SIREN : 200068658,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2023-04-12T12:33:05Z</dcterms:created>
  <dcterms:modified xsi:type="dcterms:W3CDTF">2023-04-12T12:33:05Z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