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nicolas.kieffer@marne.gouv.fr</w:t>
      </w:r>
    </w:p>
    <w:p>
      <w:pPr>
        <w:pStyle w:val="Corpsdetexte"/>
      </w:pPr>
      <w:r>
        <w:t xml:space="preserve">Date de signature du CRTE : 21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l’Argonne Champenoise</w:t>
      </w:r>
    </w:p>
    <w:p>
      <w:pPr>
        <w:pStyle w:val="Corpsdetexte"/>
      </w:pPr>
      <w:r>
        <w:t xml:space="preserve">Si protocole de préfiguration : date de signature : 2021-07-16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l’Argonne Champenoise, SIREN : 200042703,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Marne, SIREN : 51,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numPr>
          <w:ilvl w:val="0"/>
          <w:numId w:val="1002"/>
        </w:numPr>
        <w:pStyle w:val="Compact"/>
      </w:pPr>
      <w:r>
        <w:t xml:space="preserve">PRPGD</w:t>
      </w:r>
    </w:p>
    <w:p>
      <w:pPr>
        <w:numPr>
          <w:ilvl w:val="0"/>
          <w:numId w:val="1002"/>
        </w:numPr>
        <w:pStyle w:val="Compact"/>
      </w:pPr>
      <w:r>
        <w:t xml:space="preserve">Feuille de route santé</w:t>
      </w:r>
    </w:p>
    <w:p>
      <w:pPr>
        <w:numPr>
          <w:ilvl w:val="0"/>
          <w:numId w:val="1002"/>
        </w:numPr>
        <w:pStyle w:val="Compact"/>
      </w:pPr>
      <w:r>
        <w:t xml:space="preserve">Stratégie régionale biodiversité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 et des loisirs</w:t>
      </w:r>
    </w:p>
    <w:p>
      <w:pPr>
        <w:numPr>
          <w:ilvl w:val="0"/>
          <w:numId w:val="1002"/>
        </w:numPr>
        <w:pStyle w:val="Compact"/>
      </w:pPr>
      <w:r>
        <w:t xml:space="preserve">CPRDFOP</w:t>
      </w:r>
    </w:p>
    <w:p>
      <w:pPr>
        <w:numPr>
          <w:ilvl w:val="0"/>
          <w:numId w:val="1002"/>
        </w:numPr>
        <w:pStyle w:val="Compact"/>
      </w:pPr>
      <w:r>
        <w:t xml:space="preserve">Business Act</w:t>
      </w:r>
    </w:p>
    <w:p>
      <w:pPr>
        <w:numPr>
          <w:ilvl w:val="0"/>
          <w:numId w:val="1002"/>
        </w:numPr>
        <w:pStyle w:val="Compact"/>
      </w:pPr>
      <w:r>
        <w:t xml:space="preserve">Espace de vie sociale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ruralité (éducation)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 1 : rendre le territoire attrayant par le bien-vivre</w:t>
      </w:r>
    </w:p>
    <w:p>
      <w:pPr>
        <w:numPr>
          <w:ilvl w:val="0"/>
          <w:numId w:val="1005"/>
        </w:numPr>
        <w:pStyle w:val="Compact"/>
      </w:pPr>
      <w:r>
        <w:t xml:space="preserve">Ambition 2 : dynamiser le territoire par l’économie et la transition</w:t>
      </w:r>
    </w:p>
    <w:p>
      <w:pPr>
        <w:numPr>
          <w:ilvl w:val="0"/>
          <w:numId w:val="1005"/>
        </w:numPr>
        <w:pStyle w:val="Compact"/>
      </w:pPr>
      <w:r>
        <w:t xml:space="preserve">Ambition 3 : faire rayonner le territoire par le lien, l’animation, la promotion et la communication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42</w:t>
      </w:r>
    </w:p>
    <w:p>
      <w:pPr>
        <w:pStyle w:val="Corpsdetexte"/>
      </w:pPr>
      <w:r>
        <w:t xml:space="preserve">Nombre de fiches projet (opération à travailler) : 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Délégation territoriale de l’Agence régionale de santé</w:t>
      </w:r>
    </w:p>
    <w:p>
      <w:pPr>
        <w:numPr>
          <w:ilvl w:val="0"/>
          <w:numId w:val="1007"/>
        </w:numPr>
        <w:pStyle w:val="Compact"/>
      </w:pPr>
      <w:r>
        <w:t xml:space="preserve">Association des petites cités de caractère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Agence de l’eau Seine-Normandie</w:t>
      </w:r>
    </w:p>
    <w:p>
      <w:pPr>
        <w:numPr>
          <w:ilvl w:val="0"/>
          <w:numId w:val="1007"/>
        </w:numPr>
        <w:pStyle w:val="Compact"/>
      </w:pPr>
      <w:r>
        <w:t xml:space="preserve">Mission locale de Châlons-en-Champagne</w:t>
      </w:r>
    </w:p>
    <w:p>
      <w:pPr>
        <w:numPr>
          <w:ilvl w:val="0"/>
          <w:numId w:val="1007"/>
        </w:numPr>
        <w:pStyle w:val="Compact"/>
      </w:pPr>
      <w:r>
        <w:t xml:space="preserve">CLIC</w:t>
      </w:r>
    </w:p>
    <w:p>
      <w:pPr>
        <w:numPr>
          <w:ilvl w:val="0"/>
          <w:numId w:val="1007"/>
        </w:numPr>
        <w:pStyle w:val="Compact"/>
      </w:pPr>
      <w:r>
        <w:t xml:space="preserve">MECS La Pépinière</w:t>
      </w:r>
    </w:p>
    <w:p>
      <w:pPr>
        <w:numPr>
          <w:ilvl w:val="0"/>
          <w:numId w:val="1007"/>
        </w:numPr>
        <w:pStyle w:val="Compact"/>
      </w:pPr>
      <w:r>
        <w:t xml:space="preserve">ESAT Elan Argonnais</w:t>
      </w:r>
    </w:p>
    <w:p>
      <w:pPr>
        <w:numPr>
          <w:ilvl w:val="0"/>
          <w:numId w:val="1007"/>
        </w:numPr>
        <w:pStyle w:val="Compact"/>
      </w:pPr>
      <w:r>
        <w:t xml:space="preserve">Société publique des Couleurs</w:t>
      </w:r>
    </w:p>
    <w:p>
      <w:pPr>
        <w:numPr>
          <w:ilvl w:val="0"/>
          <w:numId w:val="1007"/>
        </w:numPr>
        <w:pStyle w:val="Compact"/>
      </w:pPr>
      <w:r>
        <w:t xml:space="preserve">Office de tourisme de l’Argonne Champenoise</w:t>
      </w:r>
    </w:p>
    <w:p>
      <w:pPr>
        <w:numPr>
          <w:ilvl w:val="0"/>
          <w:numId w:val="1007"/>
        </w:numPr>
        <w:pStyle w:val="Compact"/>
      </w:pPr>
      <w:r>
        <w:t xml:space="preserve">CAF de la Marne</w:t>
      </w:r>
    </w:p>
    <w:p>
      <w:pPr>
        <w:numPr>
          <w:ilvl w:val="0"/>
          <w:numId w:val="1007"/>
        </w:numPr>
        <w:pStyle w:val="Compact"/>
      </w:pPr>
      <w:r>
        <w:t xml:space="preserve">Syndicat mixte du sud-est de la Marne</w:t>
      </w:r>
    </w:p>
    <w:p>
      <w:pPr>
        <w:numPr>
          <w:ilvl w:val="0"/>
          <w:numId w:val="1007"/>
        </w:numPr>
        <w:pStyle w:val="Compact"/>
      </w:pPr>
      <w:r>
        <w:t xml:space="preserve">Syndicat Mixte d’Aménagement de la Vallée de l’Aisne Supérieure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Architectes-conseil de la DDT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100 000€</w:t>
      </w:r>
    </w:p>
    <w:p>
      <w:pPr>
        <w:pStyle w:val="Corpsdetexte"/>
      </w:pPr>
      <w:r>
        <w:t xml:space="preserve">Montant total prévisionnel en euros des actions en dépenses d’investissement : 16.67M€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3.85M€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2023-04-12T12:27:12Z</dcterms:created>
  <dcterms:modified xsi:type="dcterms:W3CDTF">2023-04-12T12:27:12Z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