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urbaine du Grand Reims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Reims, SIREN : 51454, nature : commune</w:t>
      </w:r>
    </w:p>
    <w:p>
      <w:pPr>
        <w:numPr>
          <w:ilvl w:val="0"/>
          <w:numId w:val="1001"/>
        </w:numPr>
        <w:pStyle w:val="Compact"/>
      </w:pPr>
      <w:r>
        <w:t xml:space="preserve">nom : Marne, SIREN : 51,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CU du Grand Reims, SIREN : 200067213, nature : CU</w:t>
      </w:r>
    </w:p>
    <w:p>
      <w:pPr>
        <w:numPr>
          <w:ilvl w:val="0"/>
          <w:numId w:val="1001"/>
        </w:numPr>
        <w:pStyle w:val="Compact"/>
      </w:pPr>
      <w:r>
        <w:t xml:space="preserve">Ville de Reims</w:t>
      </w:r>
    </w:p>
    <w:p>
      <w:pPr>
        <w:numPr>
          <w:ilvl w:val="0"/>
          <w:numId w:val="1001"/>
        </w:numPr>
        <w:pStyle w:val="Compact"/>
      </w:pPr>
      <w:r>
        <w:t xml:space="preserve">maires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 du Grand Reims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mobilité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Une nouvelle ambition économique : se réinventer pour devenir un grand territoire de référence, avec pour fer de lance la bioéconomie</w:t>
      </w:r>
    </w:p>
    <w:p>
      <w:pPr>
        <w:numPr>
          <w:ilvl w:val="0"/>
          <w:numId w:val="1005"/>
        </w:numPr>
        <w:pStyle w:val="Compact"/>
      </w:pPr>
      <w:r>
        <w:t xml:space="preserve">Ambition 2 : une nouvelle stratégie d’attractivité : se resituer pour redevenir un territoire de choix</w:t>
      </w:r>
    </w:p>
    <w:p>
      <w:pPr>
        <w:numPr>
          <w:ilvl w:val="0"/>
          <w:numId w:val="1005"/>
        </w:numPr>
        <w:pStyle w:val="Compact"/>
      </w:pPr>
      <w:r>
        <w:t xml:space="preserve">Ambition 3 : une mobilisation territoriale : se rassembler pour affirmer et faire grandir ce qui nous lie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Chambre des métiers et de l’artisanat de la Marne</w:t>
      </w:r>
    </w:p>
    <w:p>
      <w:pPr>
        <w:numPr>
          <w:ilvl w:val="0"/>
          <w:numId w:val="1007"/>
        </w:numPr>
        <w:pStyle w:val="Compact"/>
      </w:pPr>
      <w:r>
        <w:t xml:space="preserve">Chambre d’agriculture de la Marne</w:t>
      </w:r>
    </w:p>
    <w:p>
      <w:pPr>
        <w:numPr>
          <w:ilvl w:val="0"/>
          <w:numId w:val="1007"/>
        </w:numPr>
        <w:pStyle w:val="Compact"/>
      </w:pPr>
      <w:r>
        <w:t xml:space="preserve">Chambre de commerce et d’industrie de Marne en Champagne</w:t>
      </w:r>
    </w:p>
    <w:p>
      <w:pPr>
        <w:numPr>
          <w:ilvl w:val="0"/>
          <w:numId w:val="1007"/>
        </w:numPr>
        <w:pStyle w:val="Compact"/>
      </w:pPr>
      <w:r>
        <w:t xml:space="preserve">Parc naturel régional de la Montagne de Reims</w:t>
      </w:r>
    </w:p>
    <w:p>
      <w:pPr>
        <w:numPr>
          <w:ilvl w:val="0"/>
          <w:numId w:val="1007"/>
        </w:numPr>
        <w:pStyle w:val="Compact"/>
      </w:pPr>
      <w:r>
        <w:t xml:space="preserve">SNCF</w:t>
      </w:r>
    </w:p>
    <w:p>
      <w:pPr>
        <w:numPr>
          <w:ilvl w:val="0"/>
          <w:numId w:val="1007"/>
        </w:numPr>
        <w:pStyle w:val="Compact"/>
      </w:pPr>
      <w:r>
        <w:t xml:space="preserve">Agence de l’eau Seine-Normandie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Université de Reims Champagne-Ardenne</w:t>
      </w:r>
    </w:p>
    <w:p>
      <w:pPr>
        <w:numPr>
          <w:ilvl w:val="0"/>
          <w:numId w:val="1007"/>
        </w:numPr>
        <w:pStyle w:val="Compact"/>
      </w:pPr>
      <w:r>
        <w:t xml:space="preserve">Ecole supérieure d’art et de design</w:t>
      </w:r>
    </w:p>
    <w:p>
      <w:pPr>
        <w:numPr>
          <w:ilvl w:val="0"/>
          <w:numId w:val="1007"/>
        </w:numPr>
        <w:pStyle w:val="Compact"/>
      </w:pPr>
      <w:r>
        <w:t xml:space="preserve">Neoma Business School</w:t>
      </w:r>
    </w:p>
    <w:p>
      <w:pPr>
        <w:numPr>
          <w:ilvl w:val="0"/>
          <w:numId w:val="1007"/>
        </w:numPr>
        <w:pStyle w:val="Compact"/>
      </w:pPr>
      <w:r>
        <w:t xml:space="preserve">Institut catholique de Paris</w:t>
      </w:r>
    </w:p>
    <w:p>
      <w:pPr>
        <w:numPr>
          <w:ilvl w:val="0"/>
          <w:numId w:val="1007"/>
        </w:numPr>
        <w:pStyle w:val="Compact"/>
      </w:pPr>
      <w:r>
        <w:t xml:space="preserve">Reims Tourisme</w:t>
      </w:r>
    </w:p>
    <w:p>
      <w:pPr>
        <w:numPr>
          <w:ilvl w:val="0"/>
          <w:numId w:val="1007"/>
        </w:numPr>
        <w:pStyle w:val="Compact"/>
      </w:pPr>
      <w:r>
        <w:t xml:space="preserve">VNF</w:t>
      </w:r>
    </w:p>
    <w:p>
      <w:pPr>
        <w:numPr>
          <w:ilvl w:val="0"/>
          <w:numId w:val="1007"/>
        </w:numPr>
        <w:pStyle w:val="Compact"/>
      </w:pPr>
      <w:r>
        <w:t xml:space="preserve">COMAL SOLIHA 51</w:t>
      </w:r>
    </w:p>
    <w:p>
      <w:pPr>
        <w:numPr>
          <w:ilvl w:val="0"/>
          <w:numId w:val="1007"/>
        </w:numPr>
        <w:pStyle w:val="Compact"/>
      </w:pPr>
      <w:r>
        <w:t xml:space="preserve">Citémétrie</w:t>
      </w:r>
    </w:p>
    <w:p>
      <w:pPr>
        <w:numPr>
          <w:ilvl w:val="0"/>
          <w:numId w:val="1007"/>
        </w:numPr>
        <w:pStyle w:val="Compact"/>
      </w:pPr>
      <w:r>
        <w:t xml:space="preserve">Oktave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Citura</w:t>
      </w:r>
    </w:p>
    <w:p>
      <w:pPr>
        <w:numPr>
          <w:ilvl w:val="0"/>
          <w:numId w:val="1007"/>
        </w:numPr>
        <w:pStyle w:val="Compact"/>
      </w:pPr>
      <w:r>
        <w:t xml:space="preserve">SNCF Réseau</w:t>
      </w:r>
    </w:p>
    <w:p>
      <w:pPr>
        <w:numPr>
          <w:ilvl w:val="0"/>
          <w:numId w:val="1007"/>
        </w:numPr>
        <w:pStyle w:val="Compact"/>
      </w:pPr>
      <w:r>
        <w:t xml:space="preserve">Sanef</w:t>
      </w:r>
    </w:p>
    <w:p>
      <w:pPr>
        <w:numPr>
          <w:ilvl w:val="0"/>
          <w:numId w:val="1007"/>
        </w:numPr>
        <w:pStyle w:val="Compact"/>
      </w:pPr>
      <w:r>
        <w:t xml:space="preserve">ONF</w:t>
      </w:r>
    </w:p>
    <w:p>
      <w:pPr>
        <w:numPr>
          <w:ilvl w:val="0"/>
          <w:numId w:val="1007"/>
        </w:numPr>
        <w:pStyle w:val="Compact"/>
      </w:pPr>
      <w:r>
        <w:t xml:space="preserve">Laboratoire LRGP de Nancy</w:t>
      </w:r>
    </w:p>
    <w:p>
      <w:pPr>
        <w:numPr>
          <w:ilvl w:val="0"/>
          <w:numId w:val="1007"/>
        </w:numPr>
        <w:pStyle w:val="Compact"/>
      </w:pPr>
      <w:r>
        <w:t xml:space="preserve">Safer Grand Est</w:t>
      </w:r>
    </w:p>
    <w:p>
      <w:pPr>
        <w:numPr>
          <w:ilvl w:val="0"/>
          <w:numId w:val="1007"/>
        </w:numPr>
        <w:pStyle w:val="Compact"/>
      </w:pPr>
      <w:r>
        <w:t xml:space="preserve">Comité interprofessionnel du vin de Champagne</w:t>
      </w:r>
    </w:p>
    <w:p>
      <w:pPr>
        <w:numPr>
          <w:ilvl w:val="0"/>
          <w:numId w:val="1007"/>
        </w:numPr>
        <w:pStyle w:val="Compact"/>
      </w:pPr>
      <w:r>
        <w:t xml:space="preserve">Association Reims 2028</w:t>
      </w:r>
    </w:p>
    <w:p>
      <w:pPr>
        <w:numPr>
          <w:ilvl w:val="0"/>
          <w:numId w:val="1007"/>
        </w:numPr>
        <w:pStyle w:val="Compact"/>
      </w:pPr>
      <w:r>
        <w:t xml:space="preserve">Rectorat de Reims</w:t>
      </w:r>
    </w:p>
    <w:p>
      <w:pPr>
        <w:numPr>
          <w:ilvl w:val="0"/>
          <w:numId w:val="1007"/>
        </w:numPr>
        <w:pStyle w:val="Compact"/>
      </w:pPr>
      <w:r>
        <w:t xml:space="preserve">Creps de Reims</w:t>
      </w:r>
    </w:p>
    <w:p>
      <w:pPr>
        <w:numPr>
          <w:ilvl w:val="0"/>
          <w:numId w:val="1007"/>
        </w:numPr>
        <w:pStyle w:val="Compact"/>
      </w:pPr>
      <w:r>
        <w:t xml:space="preserve">UCPA Sport Station Grand Reims</w:t>
      </w:r>
    </w:p>
    <w:p>
      <w:pPr>
        <w:numPr>
          <w:ilvl w:val="0"/>
          <w:numId w:val="1007"/>
        </w:numPr>
        <w:pStyle w:val="Compact"/>
      </w:pPr>
      <w:r>
        <w:t xml:space="preserve">Reims Events</w:t>
      </w:r>
    </w:p>
    <w:p>
      <w:pPr>
        <w:numPr>
          <w:ilvl w:val="0"/>
          <w:numId w:val="1007"/>
        </w:numPr>
        <w:pStyle w:val="Compact"/>
      </w:pPr>
      <w:r>
        <w:t xml:space="preserve">Centre européen de biotechnologie et de bioéconomie</w:t>
      </w:r>
    </w:p>
    <w:p>
      <w:pPr>
        <w:numPr>
          <w:ilvl w:val="0"/>
          <w:numId w:val="1007"/>
        </w:numPr>
        <w:pStyle w:val="Compact"/>
      </w:pPr>
      <w:r>
        <w:t xml:space="preserve">Commune de Bourgogne-Fresne</w:t>
      </w:r>
    </w:p>
    <w:p>
      <w:pPr>
        <w:numPr>
          <w:ilvl w:val="0"/>
          <w:numId w:val="1007"/>
        </w:numPr>
        <w:pStyle w:val="Compact"/>
      </w:pPr>
      <w:r>
        <w:t xml:space="preserve">UIMM</w:t>
      </w:r>
    </w:p>
    <w:p>
      <w:pPr>
        <w:numPr>
          <w:ilvl w:val="0"/>
          <w:numId w:val="1007"/>
        </w:numPr>
        <w:pStyle w:val="Compact"/>
      </w:pPr>
      <w:r>
        <w:t xml:space="preserve">Commune de Sillery</w:t>
      </w:r>
    </w:p>
    <w:p>
      <w:pPr>
        <w:numPr>
          <w:ilvl w:val="0"/>
          <w:numId w:val="1007"/>
        </w:numPr>
        <w:pStyle w:val="Compact"/>
      </w:pPr>
      <w:r>
        <w:t xml:space="preserve">Commune de Sept-Saulx</w:t>
      </w:r>
    </w:p>
    <w:p>
      <w:pPr>
        <w:numPr>
          <w:ilvl w:val="0"/>
          <w:numId w:val="1007"/>
        </w:numPr>
        <w:pStyle w:val="Compact"/>
      </w:pPr>
      <w:r>
        <w:t xml:space="preserve">Terrasolis</w:t>
      </w:r>
    </w:p>
    <w:p>
      <w:pPr>
        <w:numPr>
          <w:ilvl w:val="0"/>
          <w:numId w:val="1007"/>
        </w:numPr>
        <w:pStyle w:val="Compact"/>
      </w:pPr>
      <w:r>
        <w:t xml:space="preserve">Commune de Bétheny</w:t>
      </w:r>
    </w:p>
    <w:p>
      <w:pPr>
        <w:numPr>
          <w:ilvl w:val="0"/>
          <w:numId w:val="1007"/>
        </w:numPr>
        <w:pStyle w:val="Compact"/>
      </w:pPr>
      <w:r>
        <w:t xml:space="preserve">Commune de Champfleury</w:t>
      </w:r>
    </w:p>
    <w:p>
      <w:pPr>
        <w:numPr>
          <w:ilvl w:val="0"/>
          <w:numId w:val="1007"/>
        </w:numPr>
        <w:pStyle w:val="Compact"/>
      </w:pPr>
      <w:r>
        <w:t xml:space="preserve">Commune de Villers-aux-Noeuds</w:t>
      </w:r>
    </w:p>
    <w:p>
      <w:pPr>
        <w:numPr>
          <w:ilvl w:val="0"/>
          <w:numId w:val="1007"/>
        </w:numPr>
        <w:pStyle w:val="Compact"/>
      </w:pPr>
      <w:r>
        <w:t xml:space="preserve">Commune de Gueux</w:t>
      </w:r>
    </w:p>
    <w:p>
      <w:pPr>
        <w:numPr>
          <w:ilvl w:val="0"/>
          <w:numId w:val="1007"/>
        </w:numPr>
        <w:pStyle w:val="Compact"/>
      </w:pPr>
      <w:r>
        <w:t xml:space="preserve">Commune de Muizon</w:t>
      </w:r>
    </w:p>
    <w:p>
      <w:pPr>
        <w:numPr>
          <w:ilvl w:val="0"/>
          <w:numId w:val="1007"/>
        </w:numPr>
        <w:pStyle w:val="Compact"/>
      </w:pPr>
      <w:r>
        <w:t xml:space="preserve">Commune d’Auménancourt</w:t>
      </w:r>
    </w:p>
    <w:p>
      <w:pPr>
        <w:numPr>
          <w:ilvl w:val="0"/>
          <w:numId w:val="1007"/>
        </w:numPr>
        <w:pStyle w:val="Compact"/>
      </w:pPr>
      <w:r>
        <w:t xml:space="preserve">Commune de Pévy</w:t>
      </w:r>
    </w:p>
    <w:p>
      <w:pPr>
        <w:numPr>
          <w:ilvl w:val="0"/>
          <w:numId w:val="1007"/>
        </w:numPr>
        <w:pStyle w:val="Compact"/>
      </w:pPr>
      <w:r>
        <w:t xml:space="preserve">Commune de Vandeuil</w:t>
      </w:r>
    </w:p>
    <w:p>
      <w:pPr>
        <w:numPr>
          <w:ilvl w:val="0"/>
          <w:numId w:val="1007"/>
        </w:numPr>
        <w:pStyle w:val="Compact"/>
      </w:pPr>
      <w:r>
        <w:t xml:space="preserve">Commune de Pontfaverger-Moronvilliers</w:t>
      </w:r>
    </w:p>
    <w:p>
      <w:pPr>
        <w:numPr>
          <w:ilvl w:val="0"/>
          <w:numId w:val="1007"/>
        </w:numPr>
        <w:pStyle w:val="Compact"/>
      </w:pPr>
      <w:r>
        <w:t xml:space="preserve">Commune de Dontrien</w:t>
      </w:r>
    </w:p>
    <w:p>
      <w:pPr>
        <w:numPr>
          <w:ilvl w:val="0"/>
          <w:numId w:val="1007"/>
        </w:numPr>
        <w:pStyle w:val="Compact"/>
      </w:pPr>
      <w:r>
        <w:t xml:space="preserve">Commune de Bouleuse</w:t>
      </w:r>
    </w:p>
    <w:p>
      <w:pPr>
        <w:numPr>
          <w:ilvl w:val="0"/>
          <w:numId w:val="1007"/>
        </w:numPr>
        <w:pStyle w:val="Compact"/>
      </w:pPr>
      <w:r>
        <w:t xml:space="preserve">Commune de Cuisles</w:t>
      </w:r>
    </w:p>
    <w:p>
      <w:pPr>
        <w:numPr>
          <w:ilvl w:val="0"/>
          <w:numId w:val="1007"/>
        </w:numPr>
        <w:pStyle w:val="Compact"/>
      </w:pPr>
      <w:r>
        <w:t xml:space="preserve">Commune de Ville-en-Tardenois</w:t>
      </w:r>
    </w:p>
    <w:p>
      <w:pPr>
        <w:numPr>
          <w:ilvl w:val="0"/>
          <w:numId w:val="1007"/>
        </w:numPr>
        <w:pStyle w:val="Compact"/>
      </w:pPr>
      <w:r>
        <w:t xml:space="preserve">Commune de Chambrecy</w:t>
      </w:r>
    </w:p>
    <w:p>
      <w:pPr>
        <w:numPr>
          <w:ilvl w:val="0"/>
          <w:numId w:val="1007"/>
        </w:numPr>
        <w:pStyle w:val="Compact"/>
      </w:pPr>
      <w:r>
        <w:t xml:space="preserve">Commune de Villers-Allerand</w:t>
      </w:r>
    </w:p>
    <w:p>
      <w:pPr>
        <w:numPr>
          <w:ilvl w:val="0"/>
          <w:numId w:val="1007"/>
        </w:numPr>
        <w:pStyle w:val="Compact"/>
      </w:pPr>
      <w:r>
        <w:t xml:space="preserve">Commune de Rilly-la-Montagne</w:t>
      </w:r>
    </w:p>
    <w:p>
      <w:pPr>
        <w:numPr>
          <w:ilvl w:val="0"/>
          <w:numId w:val="1007"/>
        </w:numPr>
        <w:pStyle w:val="Compact"/>
      </w:pPr>
      <w:r>
        <w:t xml:space="preserve">Commune de St-Brice-Courcelles</w:t>
      </w:r>
    </w:p>
    <w:p>
      <w:pPr>
        <w:numPr>
          <w:ilvl w:val="0"/>
          <w:numId w:val="1007"/>
        </w:numPr>
        <w:pStyle w:val="Compact"/>
      </w:pPr>
      <w:r>
        <w:t xml:space="preserve">Commune de Merfy</w:t>
      </w:r>
    </w:p>
    <w:p>
      <w:pPr>
        <w:numPr>
          <w:ilvl w:val="0"/>
          <w:numId w:val="1007"/>
        </w:numPr>
        <w:pStyle w:val="Compact"/>
      </w:pPr>
      <w:r>
        <w:t xml:space="preserve">Commune de Fismes</w:t>
      </w:r>
    </w:p>
    <w:p>
      <w:pPr>
        <w:numPr>
          <w:ilvl w:val="0"/>
          <w:numId w:val="1007"/>
        </w:numPr>
        <w:pStyle w:val="Compact"/>
      </w:pPr>
      <w:r>
        <w:t xml:space="preserve">Commune de Loivre</w:t>
      </w:r>
    </w:p>
    <w:p>
      <w:pPr>
        <w:numPr>
          <w:ilvl w:val="0"/>
          <w:numId w:val="1007"/>
        </w:numPr>
        <w:pStyle w:val="Compact"/>
      </w:pPr>
      <w:r>
        <w:t xml:space="preserve">Commune de Val-de-Vesle</w:t>
      </w:r>
    </w:p>
    <w:p>
      <w:pPr>
        <w:numPr>
          <w:ilvl w:val="0"/>
          <w:numId w:val="1007"/>
        </w:numPr>
        <w:pStyle w:val="Compact"/>
      </w:pPr>
      <w:r>
        <w:t xml:space="preserve">Commune de Witry-les-Reims</w:t>
      </w:r>
    </w:p>
    <w:p>
      <w:pPr>
        <w:numPr>
          <w:ilvl w:val="0"/>
          <w:numId w:val="1007"/>
        </w:numPr>
        <w:pStyle w:val="Compact"/>
      </w:pPr>
      <w:r>
        <w:t xml:space="preserve">Commune des Petites Loges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1.34M€</w:t>
      </w:r>
    </w:p>
    <w:p>
      <w:pPr>
        <w:pStyle w:val="Corpsdetexte"/>
      </w:pPr>
      <w:r>
        <w:t xml:space="preserve">Montant total prévisionnel en euros des actions en dépenses d’investissement : 377.27M€</w:t>
      </w:r>
    </w:p>
    <w:p>
      <w:pPr>
        <w:pStyle w:val="Corpsdetexte"/>
      </w:pPr>
      <w:r>
        <w:t xml:space="preserve">Montant total en euros des engagements financiers des collectivités locales et leurs établissements publics : 28.00M€</w:t>
      </w:r>
    </w:p>
    <w:p>
      <w:pPr>
        <w:pStyle w:val="Corpsdetexte"/>
      </w:pPr>
      <w:r>
        <w:t xml:space="preserve">Montant total en euros des engagements financiers de l’Etat et de ses opérateurs Plan de relance : 37.99M€</w:t>
      </w:r>
    </w:p>
    <w:p>
      <w:pPr>
        <w:pStyle w:val="Corpsdetexte"/>
      </w:pPr>
      <w:r>
        <w:t xml:space="preserve">Montant total en euros des engagements financiers de l’Etat et de ses opérateurs hors plan de relance : 45.70M€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2023-04-12T12:32:57Z</dcterms:created>
  <dcterms:modified xsi:type="dcterms:W3CDTF">2023-04-12T12:32:57Z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