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pref-crte@loire-atlantique.gouv.fr</w:t>
      </w:r>
    </w:p>
    <w:p>
      <w:pPr>
        <w:pStyle w:val="Corpsdetexte"/>
      </w:pPr>
      <w:r>
        <w:t xml:space="preserve">Date de signature du CRTE : 11 février 2022</w:t>
      </w:r>
    </w:p>
    <w:p>
      <w:pPr>
        <w:pStyle w:val="Corpsdetexte"/>
      </w:pPr>
      <w:r>
        <w:t xml:space="preserve">Nature juridique de la structure porteuse : Communauté de communes</w:t>
      </w:r>
    </w:p>
    <w:p>
      <w:pPr>
        <w:pStyle w:val="Corpsdetexte"/>
      </w:pPr>
      <w:r>
        <w:t xml:space="preserve">Nom de la structure porteuse : Communauté de communes du Pays d’Ancenis (COMPA)</w:t>
      </w:r>
    </w:p>
    <w:p>
      <w:pPr>
        <w:pStyle w:val="Corpsdetexte"/>
      </w:pPr>
      <w:r>
        <w:t xml:space="preserve">Si protocole de préfiguration : date de signature : 2021-05-28</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élus membres du conseil communautaire</w:t>
      </w:r>
    </w:p>
    <w:p>
      <w:pPr>
        <w:numPr>
          <w:ilvl w:val="0"/>
          <w:numId w:val="1001"/>
        </w:numPr>
        <w:pStyle w:val="Compact"/>
      </w:pPr>
      <w:r>
        <w:t xml:space="preserve">nom : CC du Pays d’Ancenis, SIREN : 244400552, nature : CC</w:t>
      </w:r>
    </w:p>
    <w:p>
      <w:pPr>
        <w:numPr>
          <w:ilvl w:val="0"/>
          <w:numId w:val="1001"/>
        </w:numPr>
        <w:pStyle w:val="Compact"/>
      </w:pPr>
      <w:r>
        <w:t xml:space="preserve">nom : Loire-Atlantique, SIREN : 44, nature : departement</w:t>
      </w:r>
    </w:p>
    <w:p>
      <w:pPr>
        <w:numPr>
          <w:ilvl w:val="0"/>
          <w:numId w:val="1001"/>
        </w:numPr>
        <w:pStyle w:val="Compact"/>
      </w:pPr>
      <w:r>
        <w:t xml:space="preserve">nom : Pays de la Loire, SIREN : 52, nature : region</w:t>
      </w:r>
    </w:p>
    <w:p>
      <w:pPr>
        <w:numPr>
          <w:ilvl w:val="0"/>
          <w:numId w:val="1001"/>
        </w:numPr>
        <w:pStyle w:val="Compact"/>
      </w:pPr>
      <w:r>
        <w:t xml:space="preserve">Caisse des Dépôts</w:t>
      </w:r>
    </w:p>
    <w:p>
      <w:pPr>
        <w:numPr>
          <w:ilvl w:val="0"/>
          <w:numId w:val="1001"/>
        </w:numPr>
        <w:pStyle w:val="Compact"/>
      </w:pPr>
      <w:r>
        <w:t xml:space="preserve">Banque des Territoires</w:t>
      </w:r>
    </w:p>
    <w:p>
      <w:pPr>
        <w:numPr>
          <w:ilvl w:val="0"/>
          <w:numId w:val="1001"/>
        </w:numPr>
        <w:pStyle w:val="Compact"/>
      </w:pPr>
      <w:r>
        <w:t xml:space="preserve">députés</w:t>
      </w:r>
    </w:p>
    <w:p>
      <w:pPr>
        <w:numPr>
          <w:ilvl w:val="0"/>
          <w:numId w:val="1001"/>
        </w:numPr>
        <w:pStyle w:val="Compact"/>
      </w:pPr>
      <w:r>
        <w:t xml:space="preserve">maires</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PCAET</w:t>
      </w:r>
    </w:p>
    <w:p>
      <w:pPr>
        <w:numPr>
          <w:ilvl w:val="0"/>
          <w:numId w:val="1002"/>
        </w:numPr>
        <w:pStyle w:val="Compact"/>
      </w:pPr>
      <w:r>
        <w:t xml:space="preserve">SDAGE</w:t>
      </w:r>
    </w:p>
    <w:p>
      <w:pPr>
        <w:numPr>
          <w:ilvl w:val="0"/>
          <w:numId w:val="1002"/>
        </w:numPr>
        <w:pStyle w:val="Compact"/>
      </w:pPr>
      <w:r>
        <w:t xml:space="preserve">SAGE</w:t>
      </w:r>
    </w:p>
    <w:p>
      <w:pPr>
        <w:numPr>
          <w:ilvl w:val="0"/>
          <w:numId w:val="1002"/>
        </w:numPr>
        <w:pStyle w:val="Compact"/>
      </w:pPr>
      <w:r>
        <w:t xml:space="preserve">PGRI</w:t>
      </w:r>
    </w:p>
    <w:p>
      <w:pPr>
        <w:numPr>
          <w:ilvl w:val="0"/>
          <w:numId w:val="1002"/>
        </w:numPr>
        <w:pStyle w:val="Compact"/>
      </w:pPr>
      <w:r>
        <w:t xml:space="preserve">Projet culturel de territoire</w:t>
      </w:r>
    </w:p>
    <w:p>
      <w:pPr>
        <w:pStyle w:val="FirstParagraph"/>
      </w:pPr>
      <w:r>
        <w:t xml:space="preserve">Liste des contrats figurant dans le CRTE :</w:t>
      </w:r>
    </w:p>
    <w:p>
      <w:pPr>
        <w:numPr>
          <w:ilvl w:val="0"/>
          <w:numId w:val="1003"/>
        </w:numPr>
        <w:pStyle w:val="Compact"/>
      </w:pPr>
      <w:r>
        <w:t xml:space="preserve">Contrat eau et climat</w:t>
      </w:r>
    </w:p>
    <w:p>
      <w:pPr>
        <w:numPr>
          <w:ilvl w:val="0"/>
          <w:numId w:val="1003"/>
        </w:numPr>
        <w:pStyle w:val="Compact"/>
      </w:pPr>
      <w:r>
        <w:t xml:space="preserve">LEADER</w:t>
      </w:r>
    </w:p>
    <w:p>
      <w:pPr>
        <w:pStyle w:val="FirstParagraph"/>
      </w:pPr>
      <w:r>
        <w:t xml:space="preserve">Liste des programmes de l’ANCT intégrés :</w:t>
      </w:r>
    </w:p>
    <w:p>
      <w:pPr>
        <w:numPr>
          <w:ilvl w:val="0"/>
          <w:numId w:val="1004"/>
        </w:numPr>
        <w:pStyle w:val="Compact"/>
      </w:pPr>
      <w:r>
        <w:t xml:space="preserve">Petits villes de demain</w:t>
      </w:r>
    </w:p>
    <w:p>
      <w:pPr>
        <w:numPr>
          <w:ilvl w:val="0"/>
          <w:numId w:val="1004"/>
        </w:numPr>
        <w:pStyle w:val="Compact"/>
      </w:pPr>
      <w:r>
        <w:t xml:space="preserve">Territoires d’industrie</w:t>
      </w:r>
    </w:p>
    <w:p>
      <w:pPr>
        <w:numPr>
          <w:ilvl w:val="0"/>
          <w:numId w:val="1004"/>
        </w:numPr>
        <w:pStyle w:val="Compact"/>
      </w:pPr>
      <w:r>
        <w:t xml:space="preserve">France services</w:t>
      </w:r>
    </w:p>
    <w:p>
      <w:pPr>
        <w:numPr>
          <w:ilvl w:val="0"/>
          <w:numId w:val="1004"/>
        </w:numPr>
        <w:pStyle w:val="Compact"/>
      </w:pPr>
      <w:r>
        <w:t xml:space="preserve">France Très-Haut débit</w:t>
      </w:r>
    </w:p>
    <w:p>
      <w:pPr>
        <w:pStyle w:val="FirstParagraph"/>
      </w:pPr>
      <w:r>
        <w:t xml:space="preserve">Liste des orientations stratégiques, axes, ambitions, volets, objectifs… :</w:t>
      </w:r>
    </w:p>
    <w:p>
      <w:pPr>
        <w:numPr>
          <w:ilvl w:val="0"/>
          <w:numId w:val="1005"/>
        </w:numPr>
        <w:pStyle w:val="Compact"/>
      </w:pPr>
      <w:r>
        <w:t xml:space="preserve">Les orientations stratégiques sont la déclinaison du Projet de Territoire du Pays d’Ancenis, enrichi de certaines démarches et réflexions en cours ainsi que de préoccupations relevées par les communes du territoire à l’occasion de la concertation mise en place pour la rédaction du CRRTE. 1 Rendre le territoire attractif et accueillant / 1ère Orientation stratégique Action prioritaire n° 1 : Renforcer l’attractivité du Pays d’Ancenis en affirmant son identité Action prioritaire n° 2 : S’inscrire dans une dynamique de réseau métropolitain Action prioritaire n° 3 : Favoriser l’arrivée de nouvelles familles et de jeunes Action prioritaire n° 4 : Diversifier l’offre à destination des jeunes adultes Action prioritaire n° 5 : Renforcer l’offre touristique sur l’ensemble du Pays d’Ancenis en veillant à un maillage équilibré 2 Conforter le tissu économique local et accompagner les mutations / 2e orientation stratégique Action prioritaire n° 1 : Conforter l’ancrage industriel et agroalimentaire du Pays d’Ancenis Action prioritaire n° 2 : Impulser un développement économique sur l’ensemble du territoire et travailler sur la diversification économique Action prioritaire n° 3 : Soutenir l’agriculture et accompagner ses mutations Action prioritaire n° 4 : Favoriser l’arrivée de nouveaux salariés 3 Développer un territoire solidaire / 3e orientation stratégique Action prioritaire n° 1 : Maintenir et développer la vitalité et l’accessibilité des centres bourgs dans une perspective d’urbanisme durable Action prioritaire n° 2 : Développer les mobilités, notamment durables, au sein du Pays d’Ancenis Action prioritaire n° 3 : Proposer une offre de logements adaptée aux besoins sur l’ensemble du territoire Action prioritaire n° 4 : Développer les solidarités et l’accès aux équipements et aux services, notamment de santé, à la bonne échelle de proximité 4 Agir localement pour la transition écologique / 4e orientation stratégique Action prioritaire n° 1 : Ancrer la mise en œuvre d’une politique ambitieuse en matière de transition écologique Action prioritaire n° 2 : Explorer de nouveaux types d’habitat Action prioritaire n° 3 : Limiter l’artificialisation des sols Action prioritaire n° 4 : Préserver le cadre de vie harmonieux, développer la biodiversité et améliorer la qualité de la ressource en eau</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Opération de requalification (friches…)</w:t>
      </w:r>
    </w:p>
    <w:p>
      <w:pPr>
        <w:numPr>
          <w:ilvl w:val="0"/>
          <w:numId w:val="1006"/>
        </w:numPr>
        <w:pStyle w:val="Compact"/>
      </w:pPr>
      <w:r>
        <w:t xml:space="preserve">Infrastructure(s) et réseaux (numérique, eau,chaleur…)</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Emploi et Insertion</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Accès à un logement de qualité</w:t>
      </w:r>
    </w:p>
    <w:p>
      <w:pPr>
        <w:numPr>
          <w:ilvl w:val="0"/>
          <w:numId w:val="1006"/>
        </w:numPr>
        <w:pStyle w:val="Compact"/>
      </w:pPr>
      <w:r>
        <w:t xml:space="preserve">Santé et soins</w:t>
      </w:r>
    </w:p>
    <w:p>
      <w:pPr>
        <w:pStyle w:val="FirstParagraph"/>
      </w:pPr>
      <w:r>
        <w:t xml:space="preserve">Nombre de fiches action (opération prête à démarrer) : 89</w:t>
      </w:r>
    </w:p>
    <w:p>
      <w:pPr>
        <w:pStyle w:val="Corpsdetexte"/>
      </w:pPr>
      <w:r>
        <w:t xml:space="preserve">Nombre de fiches projet (opération à travailler) : 206</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sous-préfet de Châteaubriant-Ancenis</w:t>
      </w:r>
    </w:p>
    <w:p>
      <w:pPr>
        <w:numPr>
          <w:ilvl w:val="0"/>
          <w:numId w:val="1007"/>
        </w:numPr>
        <w:pStyle w:val="Compact"/>
      </w:pPr>
      <w:r>
        <w:t xml:space="preserve">vice-président</w:t>
      </w:r>
    </w:p>
    <w:p>
      <w:pPr>
        <w:numPr>
          <w:ilvl w:val="0"/>
          <w:numId w:val="1007"/>
        </w:numPr>
        <w:pStyle w:val="Compact"/>
      </w:pPr>
      <w:r>
        <w:t xml:space="preserve">DGS de la COMPA</w:t>
      </w:r>
    </w:p>
    <w:p>
      <w:pPr>
        <w:numPr>
          <w:ilvl w:val="0"/>
          <w:numId w:val="1007"/>
        </w:numPr>
        <w:pStyle w:val="Compact"/>
      </w:pPr>
      <w:r>
        <w:t xml:space="preserve">cheffe de service délégation d’Ancenis du département</w:t>
      </w:r>
    </w:p>
    <w:p>
      <w:pPr>
        <w:numPr>
          <w:ilvl w:val="0"/>
          <w:numId w:val="1007"/>
        </w:numPr>
        <w:pStyle w:val="Compact"/>
      </w:pPr>
      <w:r>
        <w:t xml:space="preserve">responsable du pôle contractualisation de la région</w:t>
      </w:r>
    </w:p>
    <w:p>
      <w:pPr>
        <w:numPr>
          <w:ilvl w:val="0"/>
          <w:numId w:val="1007"/>
        </w:numPr>
        <w:pStyle w:val="Compact"/>
      </w:pPr>
      <w:r>
        <w:t xml:space="preserve">référente territoriale du CEREMA</w:t>
      </w:r>
    </w:p>
    <w:p>
      <w:pPr>
        <w:numPr>
          <w:ilvl w:val="0"/>
          <w:numId w:val="1007"/>
        </w:numPr>
        <w:pStyle w:val="Compact"/>
      </w:pPr>
      <w:r>
        <w:t xml:space="preserve">DDTM</w:t>
      </w:r>
    </w:p>
    <w:p>
      <w:pPr>
        <w:numPr>
          <w:ilvl w:val="0"/>
          <w:numId w:val="1007"/>
        </w:numPr>
        <w:pStyle w:val="Compact"/>
      </w:pPr>
      <w:r>
        <w:t xml:space="preserve">CCI</w:t>
      </w:r>
    </w:p>
    <w:p>
      <w:pPr>
        <w:numPr>
          <w:ilvl w:val="0"/>
          <w:numId w:val="1007"/>
        </w:numPr>
        <w:pStyle w:val="Compact"/>
      </w:pPr>
      <w:r>
        <w:t xml:space="preserve">CMA</w:t>
      </w:r>
    </w:p>
    <w:p>
      <w:pPr>
        <w:numPr>
          <w:ilvl w:val="0"/>
          <w:numId w:val="1007"/>
        </w:numPr>
        <w:pStyle w:val="Compact"/>
      </w:pPr>
      <w:r>
        <w:t xml:space="preserve">CA</w:t>
      </w:r>
    </w:p>
    <w:p>
      <w:pPr>
        <w:numPr>
          <w:ilvl w:val="0"/>
          <w:numId w:val="1007"/>
        </w:numPr>
        <w:pStyle w:val="Compact"/>
      </w:pPr>
      <w:r>
        <w:t xml:space="preserve">Banque des Territoires</w:t>
      </w:r>
    </w:p>
    <w:p>
      <w:pPr>
        <w:numPr>
          <w:ilvl w:val="0"/>
          <w:numId w:val="1007"/>
        </w:numPr>
        <w:pStyle w:val="Compact"/>
      </w:pPr>
      <w:r>
        <w:t xml:space="preserve">Agence de l’eau</w:t>
      </w:r>
    </w:p>
    <w:p>
      <w:pPr>
        <w:numPr>
          <w:ilvl w:val="0"/>
          <w:numId w:val="1007"/>
        </w:numPr>
        <w:pStyle w:val="Compact"/>
      </w:pPr>
      <w:r>
        <w:t xml:space="preserve">nom : Loire-Atlantique, SIREN : 44, nature : departement</w:t>
      </w:r>
    </w:p>
    <w:p>
      <w:pPr>
        <w:numPr>
          <w:ilvl w:val="0"/>
          <w:numId w:val="1007"/>
        </w:numPr>
        <w:pStyle w:val="Compact"/>
      </w:pPr>
      <w:r>
        <w:t xml:space="preserve">nom : Pays de la Loire, SIREN : 52, nature : region</w:t>
      </w:r>
    </w:p>
    <w:p>
      <w:pPr>
        <w:numPr>
          <w:ilvl w:val="0"/>
          <w:numId w:val="1007"/>
        </w:numPr>
        <w:pStyle w:val="Compact"/>
      </w:pPr>
      <w:r>
        <w:t xml:space="preserve">nom : CC du Pays d’Ancenis, SIREN : 244400552, nature : CC</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chambre de commerce et de l’industrie</w:t>
      </w:r>
    </w:p>
    <w:p>
      <w:pPr>
        <w:numPr>
          <w:ilvl w:val="0"/>
          <w:numId w:val="1009"/>
        </w:numPr>
        <w:pStyle w:val="Compact"/>
      </w:pPr>
      <w:r>
        <w:t xml:space="preserve">chambre des métiers et de l’artisanat</w:t>
      </w:r>
    </w:p>
    <w:p>
      <w:pPr>
        <w:numPr>
          <w:ilvl w:val="0"/>
          <w:numId w:val="1009"/>
        </w:numPr>
        <w:pStyle w:val="Compact"/>
      </w:pPr>
      <w:r>
        <w:t xml:space="preserve">chambre d’agriculture</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CEREMA</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15.73M€</w:t>
      </w:r>
    </w:p>
    <w:p>
      <w:pPr>
        <w:pStyle w:val="Corpsdetexte"/>
      </w:pPr>
      <w:r>
        <w:t xml:space="preserve">Montant total en euros des engagements financiers de l’Etat et de ses opérateurs hors plan de relance : 1.68M€</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2023-04-12T12:25:29Z</dcterms:created>
  <dcterms:modified xsi:type="dcterms:W3CDTF">2023-04-12T12:25:29Z</dcterms:modified>
</cp:coreProperties>
</file>

<file path=docProps/custom.xml><?xml version="1.0" encoding="utf-8"?>
<Properties xmlns="http://schemas.openxmlformats.org/officeDocument/2006/custom-properties" xmlns:vt="http://schemas.openxmlformats.org/officeDocument/2006/docPropsVTypes"/>
</file>