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corinne.silvestre-adjuto@isere.gouv.fr</w:t>
      </w:r>
    </w:p>
    <w:p>
      <w:pPr>
        <w:pStyle w:val="Corpsdetexte"/>
      </w:pPr>
      <w:r>
        <w:t xml:space="preserve">Date de signature du CRTE : 15 août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Saint-Marcellin Vercors Isère Communauté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Saint-Marcellin Vercors Isère Communauté, SIREN : 200070431, nature : CC</w:t>
      </w:r>
    </w:p>
    <w:p>
      <w:pPr>
        <w:numPr>
          <w:ilvl w:val="0"/>
          <w:numId w:val="1001"/>
        </w:numPr>
        <w:pStyle w:val="Compact"/>
      </w:pPr>
      <w:r>
        <w:t xml:space="preserve">nom : Isère, SIREN : 38,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TE38</w:t>
      </w:r>
    </w:p>
    <w:p>
      <w:pPr>
        <w:numPr>
          <w:ilvl w:val="0"/>
          <w:numId w:val="1003"/>
        </w:numPr>
        <w:pStyle w:val="Compact"/>
      </w:pPr>
      <w:r>
        <w:t xml:space="preserve">convention AGEDEN</w:t>
      </w:r>
    </w:p>
    <w:p>
      <w:pPr>
        <w:numPr>
          <w:ilvl w:val="0"/>
          <w:numId w:val="1003"/>
        </w:numPr>
        <w:pStyle w:val="Compact"/>
      </w:pPr>
      <w:r>
        <w:t xml:space="preserve">stratégie intercommunale de l’Habitat</w:t>
      </w:r>
    </w:p>
    <w:p>
      <w:pPr>
        <w:numPr>
          <w:ilvl w:val="0"/>
          <w:numId w:val="1003"/>
        </w:numPr>
        <w:pStyle w:val="Compact"/>
      </w:pPr>
      <w:r>
        <w:t xml:space="preserve">Revitalisation de centre-bourg</w:t>
      </w:r>
    </w:p>
    <w:p>
      <w:pPr>
        <w:numPr>
          <w:ilvl w:val="0"/>
          <w:numId w:val="1003"/>
        </w:numPr>
        <w:pStyle w:val="Compact"/>
      </w:pPr>
      <w:r>
        <w:t xml:space="preserve">OPAH-RU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Programme espace valléen</w:t>
      </w:r>
    </w:p>
    <w:p>
      <w:pPr>
        <w:numPr>
          <w:ilvl w:val="0"/>
          <w:numId w:val="1003"/>
        </w:numPr>
        <w:pStyle w:val="Compact"/>
      </w:pPr>
      <w:r>
        <w:t xml:space="preserve">Perimètre PPA 3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La création d’emploi, le développement d’activités non délocalisables et le renforcement de l’équilibre fonctionnel du territoire</w:t>
      </w:r>
    </w:p>
    <w:p>
      <w:pPr>
        <w:numPr>
          <w:ilvl w:val="0"/>
          <w:numId w:val="1005"/>
        </w:numPr>
        <w:pStyle w:val="Compact"/>
      </w:pPr>
      <w:r>
        <w:t xml:space="preserve">L’aménagement durable du territoire, le soutien et la structuration de l’agglomération centrale</w:t>
      </w:r>
    </w:p>
    <w:p>
      <w:pPr>
        <w:numPr>
          <w:ilvl w:val="0"/>
          <w:numId w:val="1005"/>
        </w:numPr>
        <w:pStyle w:val="Compact"/>
      </w:pPr>
      <w:r>
        <w:t xml:space="preserve">L’organisation d’une plus grande solidarité humaine et territoriale et l’organisation d’un accès équitable aux services</w:t>
      </w:r>
    </w:p>
    <w:p>
      <w:pPr>
        <w:numPr>
          <w:ilvl w:val="0"/>
          <w:numId w:val="1005"/>
        </w:numPr>
        <w:pStyle w:val="Compact"/>
      </w:pPr>
      <w:r>
        <w:t xml:space="preserve">La structuration du bloc communal et l’optimisation des ressources du territoire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13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Saint-Marcellin Vercors Isère Communauté, SIREN : 200070431, nature : CC</w:t>
      </w:r>
    </w:p>
    <w:p>
      <w:pPr>
        <w:numPr>
          <w:ilvl w:val="0"/>
          <w:numId w:val="1007"/>
        </w:numPr>
        <w:pStyle w:val="Compact"/>
      </w:pPr>
      <w:r>
        <w:t xml:space="preserve">nom : Isère, SIREN : 38,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5.53M€</w:t>
      </w:r>
    </w:p>
    <w:p>
      <w:pPr>
        <w:pStyle w:val="Corpsdetexte"/>
      </w:pPr>
      <w:r>
        <w:t xml:space="preserve">Montant total en euros des engagements financiers des collectivités locales et leurs établissements publics : 473 382€</w:t>
      </w:r>
    </w:p>
    <w:p>
      <w:pPr>
        <w:pStyle w:val="Corpsdetexte"/>
      </w:pPr>
      <w:r>
        <w:t xml:space="preserve">Montant total en euros des engagements financiers de l’Etat et de ses opérateurs Plan de relance : 1.64M€</w:t>
      </w:r>
    </w:p>
    <w:p>
      <w:pPr>
        <w:pStyle w:val="Corpsdetexte"/>
      </w:pPr>
      <w:r>
        <w:t xml:space="preserve">Montant total en euros des engagements financiers de l’Etat et de ses opérateurs hors plan de relance : 834 166€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2023-04-12T12:34:45Z</dcterms:created>
  <dcterms:modified xsi:type="dcterms:W3CDTF">2023-04-12T12:34:45Z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