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claudine.vilsaint@ille-et-vilaine.gouv.fr</w:t>
      </w:r>
    </w:p>
    <w:p>
      <w:pPr>
        <w:pStyle w:val="Corpsdetexte"/>
      </w:pPr>
      <w:r>
        <w:t xml:space="preserve">Date de signature du CRTE : 22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Brocéliande communauté</w:t>
      </w:r>
    </w:p>
    <w:p>
      <w:pPr>
        <w:pStyle w:val="Corpsdetexte"/>
      </w:pPr>
      <w:r>
        <w:t xml:space="preserve">Si protocole de préfiguration : date de signature : 2021-03-16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Ille-et-Vilaine, SIREN : 35,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Brocéliande Communauté, SIREN : 243500618,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Un jeune, une solution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préservé et en transition</w:t>
      </w:r>
    </w:p>
    <w:p>
      <w:pPr>
        <w:numPr>
          <w:ilvl w:val="0"/>
          <w:numId w:val="1005"/>
        </w:numPr>
        <w:pStyle w:val="Compact"/>
      </w:pPr>
      <w:r>
        <w:t xml:space="preserve">Un territoire rural, attractif et solidaire</w:t>
      </w:r>
    </w:p>
    <w:p>
      <w:pPr>
        <w:numPr>
          <w:ilvl w:val="0"/>
          <w:numId w:val="1005"/>
        </w:numPr>
        <w:pStyle w:val="Compact"/>
      </w:pPr>
      <w:r>
        <w:t xml:space="preserve">Un tissu économique, dynamique et responsable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Vice présidents</w:t>
      </w:r>
    </w:p>
    <w:p>
      <w:pPr>
        <w:numPr>
          <w:ilvl w:val="0"/>
          <w:numId w:val="1007"/>
        </w:numPr>
        <w:pStyle w:val="Compact"/>
      </w:pPr>
      <w:r>
        <w:t xml:space="preserve">présidents</w:t>
      </w:r>
    </w:p>
    <w:p>
      <w:pPr>
        <w:numPr>
          <w:ilvl w:val="0"/>
          <w:numId w:val="1007"/>
        </w:numPr>
        <w:pStyle w:val="Compact"/>
      </w:pPr>
      <w:r>
        <w:t xml:space="preserve">DGS</w:t>
      </w:r>
    </w:p>
    <w:p>
      <w:pPr>
        <w:numPr>
          <w:ilvl w:val="0"/>
          <w:numId w:val="1007"/>
        </w:numPr>
        <w:pStyle w:val="Compact"/>
      </w:pPr>
      <w:r>
        <w:t xml:space="preserve">responsable économique de chaque EPCI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mission locale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2023-04-12T12:30:54Z</dcterms:created>
  <dcterms:modified xsi:type="dcterms:W3CDTF">2023-04-12T12:30:54Z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