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bastien.doumas@eure-et-loir.gouv.fr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Pole Territorial du Perche d’Eure-et-Loir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Perche, SIREN : 200059772, nature : PETR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des Forêts du Perche, SIREN : 200069912, nature : CC</w:t>
      </w:r>
    </w:p>
    <w:p>
      <w:pPr>
        <w:numPr>
          <w:ilvl w:val="0"/>
          <w:numId w:val="1001"/>
        </w:numPr>
        <w:pStyle w:val="Compact"/>
      </w:pPr>
      <w:r>
        <w:t xml:space="preserve">nom : CC du Perche, SIREN : 200006971,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Terres de Perche, SIREN : 200070167, nature : CC</w:t>
      </w:r>
    </w:p>
    <w:p>
      <w:pPr>
        <w:numPr>
          <w:ilvl w:val="0"/>
          <w:numId w:val="1001"/>
        </w:numPr>
        <w:pStyle w:val="Compact"/>
      </w:pPr>
      <w:r>
        <w:t xml:space="preserve">nom : SM de gestion du Parc naturel régional du Perche, SIREN : 256103888,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2023-04-12T12:33:51Z</dcterms:created>
  <dcterms:modified xsi:type="dcterms:W3CDTF">2023-04-12T12:33:51Z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