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thibault.tilmant@eure-et-loir.gouv.fr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de Beauce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Coeur de Beauce, SIREN : 200070159, nature : CC</w:t>
      </w:r>
    </w:p>
    <w:p>
      <w:pPr>
        <w:numPr>
          <w:ilvl w:val="0"/>
          <w:numId w:val="1001"/>
        </w:numPr>
        <w:pStyle w:val="Compact"/>
      </w:pPr>
      <w:r>
        <w:t xml:space="preserve">BDT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mobilite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ctsf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2 : Accompagner les transitions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un environnement et des paysages à préserver et à aménager</w:t>
      </w:r>
    </w:p>
    <w:p>
      <w:pPr>
        <w:numPr>
          <w:ilvl w:val="0"/>
          <w:numId w:val="1005"/>
        </w:numPr>
        <w:pStyle w:val="Compact"/>
      </w:pPr>
      <w:r>
        <w:t xml:space="preserve">Orientation 5 : Animer le projet de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Conforter le maillage et l’équilibre entre les pôles de vie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Eure-et-Loir, SIREN : 28,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Janville-en-Beauce, SIREN : 28199, nature : commune</w:t>
      </w:r>
    </w:p>
    <w:p>
      <w:pPr>
        <w:numPr>
          <w:ilvl w:val="0"/>
          <w:numId w:val="1007"/>
        </w:numPr>
        <w:pStyle w:val="Compact"/>
      </w:pPr>
      <w:r>
        <w:t xml:space="preserve">nom : Toury, SIREN : 28391,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Villages Vovéens, SIREN : 28422, nature : commune</w:t>
      </w:r>
    </w:p>
    <w:p>
      <w:pPr>
        <w:numPr>
          <w:ilvl w:val="0"/>
          <w:numId w:val="1007"/>
        </w:numPr>
        <w:pStyle w:val="Compact"/>
      </w:pPr>
      <w:r>
        <w:t xml:space="preserve">nom : Orgères-en-Beauce, SIREN : 28287,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2.00M€</w:t>
      </w:r>
    </w:p>
    <w:p>
      <w:pPr>
        <w:pStyle w:val="Corpsdetexte"/>
      </w:pPr>
      <w:r>
        <w:t xml:space="preserve">Montant total prévisionnel en euros des actions en dépenses d’investissement : 2.50M€</w:t>
      </w:r>
    </w:p>
    <w:p>
      <w:pPr>
        <w:pStyle w:val="Corpsdetexte"/>
      </w:pPr>
      <w:r>
        <w:t xml:space="preserve">Montant total en euros des engagements financiers des collectivités locales et leurs établissements publics : 3.19M€</w:t>
      </w:r>
    </w:p>
    <w:p>
      <w:pPr>
        <w:pStyle w:val="Corpsdetexte"/>
      </w:pPr>
      <w:r>
        <w:t xml:space="preserve">Montant total en euros des engagements financiers de l’Etat et de ses opérateurs Plan de relance : 100 000€</w:t>
      </w:r>
    </w:p>
    <w:p>
      <w:pPr>
        <w:pStyle w:val="Corpsdetexte"/>
      </w:pPr>
      <w:r>
        <w:t xml:space="preserve">Montant total en euros des engagements financiers de l’Etat et de ses opérateurs hors plan de relance : 120 000€</w:t>
      </w:r>
    </w:p>
    <w:p>
      <w:pPr>
        <w:pStyle w:val="Corpsdetexte"/>
      </w:pPr>
      <w:r>
        <w:t xml:space="preserve">Montant total prévisionnel en euros des cofinancements européens : 22 210€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2023-04-12T12:34:00Z</dcterms:created>
  <dcterms:modified xsi:type="dcterms:W3CDTF">2023-04-12T12:34:00Z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