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clement.point@eure-et-loir.gouv.fr</w:t>
      </w:r>
    </w:p>
    <w:p>
      <w:pPr>
        <w:pStyle w:val="Corpsdetexte"/>
      </w:pPr>
      <w:r>
        <w:t xml:space="preserve">Date de signature du CRTE : 29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de Dreux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Agglo du Pays de Dreux, SIREN : 200040277, nature : CA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EUROPAN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Bourgs-Centre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Territoire pilote de sobriété foncière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Inscrire le territoire dans une démarche innovante de sobriété</w:t>
      </w:r>
    </w:p>
    <w:p>
      <w:pPr>
        <w:numPr>
          <w:ilvl w:val="0"/>
          <w:numId w:val="1005"/>
        </w:numPr>
        <w:pStyle w:val="Compact"/>
      </w:pPr>
      <w:r>
        <w:t xml:space="preserve">Ambition 2 : Organiser un territoire qui favorise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Ambition 3 : Soutenir les démarches en faveur d’une économie plus durable</w:t>
      </w:r>
    </w:p>
    <w:p>
      <w:pPr>
        <w:numPr>
          <w:ilvl w:val="0"/>
          <w:numId w:val="1005"/>
        </w:numPr>
        <w:pStyle w:val="Compact"/>
      </w:pPr>
      <w:r>
        <w:t xml:space="preserve">Ambition 4 : Protéger les ressources naturelles et patrimoniales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189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Agglo du Pays de Dreux, SIREN : 200040277, nature : CA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Eure, SIREN : 27,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Conseil départemental</w:t>
      </w:r>
    </w:p>
    <w:p>
      <w:pPr>
        <w:numPr>
          <w:ilvl w:val="0"/>
          <w:numId w:val="1009"/>
        </w:numPr>
        <w:pStyle w:val="Compact"/>
      </w:pPr>
      <w:r>
        <w:t xml:space="preserve">Région Eure-et-Loir</w:t>
      </w:r>
    </w:p>
    <w:p>
      <w:pPr>
        <w:numPr>
          <w:ilvl w:val="0"/>
          <w:numId w:val="1009"/>
        </w:numPr>
        <w:pStyle w:val="Compact"/>
      </w:pPr>
      <w:r>
        <w:t xml:space="preserve">Agglomération du Pays de Dreux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Syndicat Départemental d’Energies d’Eure-et-Loir</w:t>
      </w:r>
    </w:p>
    <w:p>
      <w:pPr>
        <w:numPr>
          <w:ilvl w:val="0"/>
          <w:numId w:val="1009"/>
        </w:numPr>
        <w:pStyle w:val="Compact"/>
      </w:pPr>
      <w:r>
        <w:t xml:space="preserve">Fédération française de Handball</w:t>
      </w:r>
    </w:p>
    <w:p>
      <w:pPr>
        <w:numPr>
          <w:ilvl w:val="0"/>
          <w:numId w:val="1009"/>
        </w:numPr>
        <w:pStyle w:val="Compact"/>
      </w:pPr>
      <w:r>
        <w:t xml:space="preserve">Agence Nationale pour la Rénovation Urbaine</w:t>
      </w:r>
    </w:p>
    <w:p>
      <w:pPr>
        <w:numPr>
          <w:ilvl w:val="0"/>
          <w:numId w:val="1009"/>
        </w:numPr>
        <w:pStyle w:val="Compact"/>
      </w:pPr>
      <w:r>
        <w:t xml:space="preserve">Société d’Aménagement et d’Équipement du département Eure-et-Loir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7.14M€</w:t>
      </w:r>
    </w:p>
    <w:p>
      <w:pPr>
        <w:pStyle w:val="Corpsdetexte"/>
      </w:pPr>
      <w:r>
        <w:t xml:space="preserve">Montant total en euros des engagements financiers de l’Etat et de ses opérateurs Plan de relance : 15.15M€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2023-04-12T12:34:12Z</dcterms:created>
  <dcterms:modified xsi:type="dcterms:W3CDTF">2023-04-12T12:34:12Z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