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g.januel@montelimar-agglo.fr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Montélimar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Montélimar Agglomération, SIREN : 200040459,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Animer et renforcer un territoire pour tous, au service de tous : services à la personne, culture, sport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 de notre territoire : Maillage des mobilités douces et actives, préservation de l’espace et politique du logement, valorisation du cadre de vie, agriculture durable et plan alimentaire territorial, préservation et 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Développer et promouvoir un territoire attractif, audacieux et visionnaire : filières de formation en lien avec l’évolution du bassin d’emploi, politique d’attractivité, accueil proactif des entreprises et diversifiation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131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Montélimar Agglomération, SIREN : 200040459, nature : CA</w:t>
      </w:r>
    </w:p>
    <w:p>
      <w:pPr>
        <w:numPr>
          <w:ilvl w:val="0"/>
          <w:numId w:val="1007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 Rhône-Méditerranée-Corse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9"/>
        </w:numPr>
        <w:pStyle w:val="Compact"/>
      </w:pPr>
      <w:r>
        <w:t xml:space="preserve">FNADT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DRAC</w:t>
      </w:r>
    </w:p>
    <w:p>
      <w:pPr>
        <w:numPr>
          <w:ilvl w:val="0"/>
          <w:numId w:val="1009"/>
        </w:numPr>
        <w:pStyle w:val="Compact"/>
      </w:pPr>
      <w:r>
        <w:t xml:space="preserve">ARS FREDON</w:t>
      </w:r>
    </w:p>
    <w:p>
      <w:pPr>
        <w:numPr>
          <w:ilvl w:val="0"/>
          <w:numId w:val="1009"/>
        </w:numPr>
        <w:pStyle w:val="Compact"/>
      </w:pPr>
      <w:r>
        <w:t xml:space="preserve">Collectif éleveurs</w:t>
      </w:r>
    </w:p>
    <w:p>
      <w:pPr>
        <w:numPr>
          <w:ilvl w:val="0"/>
          <w:numId w:val="1009"/>
        </w:numPr>
        <w:pStyle w:val="Compact"/>
      </w:pPr>
      <w:r>
        <w:t xml:space="preserve">Agribiodrôme</w:t>
      </w:r>
    </w:p>
    <w:p>
      <w:pPr>
        <w:numPr>
          <w:ilvl w:val="0"/>
          <w:numId w:val="1009"/>
        </w:numPr>
        <w:pStyle w:val="Compact"/>
      </w:pPr>
      <w:r>
        <w:t xml:space="preserve">DDPP</w:t>
      </w:r>
    </w:p>
    <w:p>
      <w:pPr>
        <w:numPr>
          <w:ilvl w:val="0"/>
          <w:numId w:val="1009"/>
        </w:numPr>
        <w:pStyle w:val="Compact"/>
      </w:pPr>
      <w:r>
        <w:t xml:space="preserve">Ministère de l’agriculture</w:t>
      </w:r>
    </w:p>
    <w:p>
      <w:pPr>
        <w:numPr>
          <w:ilvl w:val="0"/>
          <w:numId w:val="1009"/>
        </w:numPr>
        <w:pStyle w:val="Compact"/>
      </w:pPr>
      <w:r>
        <w:t xml:space="preserve">DRAAF</w:t>
      </w:r>
    </w:p>
    <w:p>
      <w:pPr>
        <w:numPr>
          <w:ilvl w:val="0"/>
          <w:numId w:val="1009"/>
        </w:numPr>
        <w:pStyle w:val="Compact"/>
      </w:pPr>
      <w:r>
        <w:t xml:space="preserve">Union européenne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Action logement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76.21M€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2023-04-12T12:33:29Z</dcterms:created>
  <dcterms:modified xsi:type="dcterms:W3CDTF">2023-04-12T12:33:29Z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