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07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Dronne et Belle, CC Isle Loue Auvézère en Périgord, CC Périgord Limousin, CC Périgord nontronnais</w:t>
      </w:r>
    </w:p>
    <w:p>
      <w:pPr>
        <w:pStyle w:val="Corpsdetexte"/>
      </w:pPr>
      <w:r>
        <w:t xml:space="preserve">Si protocole de préfiguration : date de signature : 2021-03-25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Dronne et Belle, SIREN : 200041572, nature : CC</w:t>
      </w:r>
    </w:p>
    <w:p>
      <w:pPr>
        <w:numPr>
          <w:ilvl w:val="0"/>
          <w:numId w:val="1001"/>
        </w:numPr>
        <w:pStyle w:val="Compact"/>
      </w:pPr>
      <w:r>
        <w:t xml:space="preserve">nom : CC Isle-Loue-Auvézère en Périgord, SIREN : 242401024, nature : CC</w:t>
      </w:r>
    </w:p>
    <w:p>
      <w:pPr>
        <w:numPr>
          <w:ilvl w:val="0"/>
          <w:numId w:val="1001"/>
        </w:numPr>
        <w:pStyle w:val="Compact"/>
      </w:pPr>
      <w:r>
        <w:t xml:space="preserve">nom : CC Périgord-Limousin, SIREN : 242400752,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Périgord Nontronnais, SIREN : 200071819,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Des démarches collectives exemplaires sur un modèle d’émulation</w:t>
      </w:r>
    </w:p>
    <w:p>
      <w:pPr>
        <w:numPr>
          <w:ilvl w:val="0"/>
          <w:numId w:val="1005"/>
        </w:numPr>
        <w:pStyle w:val="Compact"/>
      </w:pPr>
      <w:r>
        <w:t xml:space="preserve">Un arbanisme inclusif générateur de lien social et adapté au changement climatique sur un modèle d’adaptation</w:t>
      </w:r>
    </w:p>
    <w:p>
      <w:pPr>
        <w:numPr>
          <w:ilvl w:val="0"/>
          <w:numId w:val="1005"/>
        </w:numPr>
        <w:pStyle w:val="Compact"/>
      </w:pPr>
      <w:r>
        <w:t xml:space="preserve">La mobilisation des acteurs économiques sur des démarches durables et un modèle de sobriété</w:t>
      </w:r>
    </w:p>
    <w:p>
      <w:pPr>
        <w:numPr>
          <w:ilvl w:val="0"/>
          <w:numId w:val="1005"/>
        </w:numPr>
        <w:pStyle w:val="Compact"/>
      </w:pPr>
      <w:r>
        <w:t xml:space="preserve">Des déplacements mieux réfléchis sur un modèle de solidarité</w:t>
      </w:r>
    </w:p>
    <w:p>
      <w:pPr>
        <w:numPr>
          <w:ilvl w:val="0"/>
          <w:numId w:val="1005"/>
        </w:numPr>
        <w:pStyle w:val="Compact"/>
      </w:pPr>
      <w:r>
        <w:t xml:space="preserve">L’aménagement et une gestion du territoire adaptés au changement climatique et résilients basés sur un modèle de préservation et de valorisation du patrimoine</w:t>
      </w:r>
    </w:p>
    <w:p>
      <w:pPr>
        <w:numPr>
          <w:ilvl w:val="0"/>
          <w:numId w:val="1005"/>
        </w:numPr>
        <w:pStyle w:val="Compact"/>
      </w:pPr>
      <w:r>
        <w:t xml:space="preserve">Un accroissement fort du développement des énergies renouvelables sur un modèle d’alliance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134</w:t>
      </w:r>
    </w:p>
    <w:p>
      <w:pPr>
        <w:pStyle w:val="Corpsdetexte"/>
      </w:pPr>
      <w:r>
        <w:t xml:space="preserve">Nombre de fiches projet (opération à travailler) : 227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Dronne et Belle, SIREN : 200041572, nature : CC</w:t>
      </w:r>
    </w:p>
    <w:p>
      <w:pPr>
        <w:numPr>
          <w:ilvl w:val="0"/>
          <w:numId w:val="1007"/>
        </w:numPr>
        <w:pStyle w:val="Compact"/>
      </w:pPr>
      <w:r>
        <w:t xml:space="preserve">nom : CC Isle-Loue-Auvézère en Périgord, SIREN : 242401024, nature : CC</w:t>
      </w:r>
    </w:p>
    <w:p>
      <w:pPr>
        <w:numPr>
          <w:ilvl w:val="0"/>
          <w:numId w:val="1007"/>
        </w:numPr>
        <w:pStyle w:val="Compact"/>
      </w:pPr>
      <w:r>
        <w:t xml:space="preserve">nom : CC Périgord-Limousin, SIREN : 242400752,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Périgord Nontronnais, SIREN : 200071819,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Opérateurs Etat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Parc naturel régional Périgord Limousin</w:t>
      </w:r>
    </w:p>
    <w:p>
      <w:pPr>
        <w:numPr>
          <w:ilvl w:val="0"/>
          <w:numId w:val="1008"/>
        </w:numPr>
        <w:pStyle w:val="Compact"/>
      </w:pPr>
      <w:r>
        <w:t xml:space="preserve">Pays du Périgord vert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MSA</w:t>
      </w:r>
    </w:p>
    <w:p>
      <w:pPr>
        <w:numPr>
          <w:ilvl w:val="0"/>
          <w:numId w:val="1008"/>
        </w:numPr>
        <w:pStyle w:val="Compact"/>
      </w:pPr>
      <w:r>
        <w:t xml:space="preserve">Consulaires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2023-04-12T12:27:01Z</dcterms:created>
  <dcterms:modified xsi:type="dcterms:W3CDTF">2023-04-12T12:27:01Z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