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caroline.salmon@cotes-darmor.gouv.fr</w:t>
      </w:r>
    </w:p>
    <w:p>
      <w:pPr>
        <w:pStyle w:val="Corpsdetexte"/>
      </w:pPr>
      <w:r>
        <w:t xml:space="preserve">Date de signature du CRTE : 21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Lannion Trégor Communauté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Lannion-Trégor Communauté, SIREN : 200065928,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plan de mobilité</w:t>
      </w:r>
    </w:p>
    <w:p>
      <w:pPr>
        <w:numPr>
          <w:ilvl w:val="0"/>
          <w:numId w:val="1002"/>
        </w:numPr>
        <w:pStyle w:val="Compact"/>
      </w:pPr>
      <w:r>
        <w:t xml:space="preserve">contrats de bassins versants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Préserver et valoriser l’environnement</w:t>
      </w:r>
    </w:p>
    <w:p>
      <w:pPr>
        <w:numPr>
          <w:ilvl w:val="0"/>
          <w:numId w:val="1005"/>
        </w:numPr>
        <w:pStyle w:val="Compact"/>
      </w:pPr>
      <w:r>
        <w:t xml:space="preserve">Orientation 2 : Mobiliser nos potentiels pour une économie innovante, durable et créatrice d’emplois</w:t>
      </w:r>
    </w:p>
    <w:p>
      <w:pPr>
        <w:numPr>
          <w:ilvl w:val="0"/>
          <w:numId w:val="1005"/>
        </w:numPr>
        <w:pStyle w:val="Compact"/>
      </w:pPr>
      <w:r>
        <w:t xml:space="preserve">Orientation 3 : Planifier l’aménagement de l’espace et les mobilités</w:t>
      </w:r>
    </w:p>
    <w:p>
      <w:pPr>
        <w:numPr>
          <w:ilvl w:val="0"/>
          <w:numId w:val="1005"/>
        </w:numPr>
        <w:pStyle w:val="Compact"/>
      </w:pPr>
      <w:r>
        <w:t xml:space="preserve">Orientation 4 : Vivre solidaires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DDTM</w:t>
      </w:r>
    </w:p>
    <w:p>
      <w:pPr>
        <w:numPr>
          <w:ilvl w:val="0"/>
          <w:numId w:val="1007"/>
        </w:numPr>
        <w:pStyle w:val="Compact"/>
      </w:pPr>
      <w:r>
        <w:t xml:space="preserve">Secretaire générale sous prefecture de Lannion</w:t>
      </w:r>
    </w:p>
    <w:p>
      <w:pPr>
        <w:numPr>
          <w:ilvl w:val="0"/>
          <w:numId w:val="1007"/>
        </w:numPr>
        <w:pStyle w:val="Compact"/>
      </w:pPr>
      <w:r>
        <w:t xml:space="preserve">Le pôle des relations avec les collectivités territoriales de la sous-préfecture de Lannion</w:t>
      </w:r>
    </w:p>
    <w:p>
      <w:pPr>
        <w:numPr>
          <w:ilvl w:val="0"/>
          <w:numId w:val="1007"/>
        </w:numPr>
        <w:pStyle w:val="Compact"/>
      </w:pPr>
      <w:r>
        <w:t xml:space="preserve">Le président ou son représentant</w:t>
      </w:r>
      <w:r>
        <w:br/>
      </w:r>
    </w:p>
    <w:p>
      <w:pPr>
        <w:numPr>
          <w:ilvl w:val="0"/>
          <w:numId w:val="1007"/>
        </w:numPr>
        <w:pStyle w:val="Compact"/>
      </w:pPr>
      <w:r>
        <w:t xml:space="preserve">La direction de la stratégie et des partenariats</w:t>
      </w:r>
    </w:p>
    <w:p>
      <w:pPr>
        <w:numPr>
          <w:ilvl w:val="0"/>
          <w:numId w:val="1007"/>
        </w:numPr>
        <w:pStyle w:val="Compact"/>
      </w:pPr>
      <w:r>
        <w:t xml:space="preserve">DGS</w:t>
      </w:r>
    </w:p>
    <w:p>
      <w:pPr>
        <w:numPr>
          <w:ilvl w:val="0"/>
          <w:numId w:val="1007"/>
        </w:numPr>
        <w:pStyle w:val="Compact"/>
      </w:pPr>
      <w:r>
        <w:t xml:space="preserve">Préfet ou son représentant</w:t>
      </w:r>
    </w:p>
    <w:p>
      <w:pPr>
        <w:numPr>
          <w:ilvl w:val="0"/>
          <w:numId w:val="1007"/>
        </w:numPr>
        <w:pStyle w:val="Compact"/>
      </w:pPr>
      <w:r>
        <w:t xml:space="preserve">Le vice président en charge des politiques contractuelles et territoriales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2023-04-12T12:34:39Z</dcterms:created>
  <dcterms:modified xsi:type="dcterms:W3CDTF">2023-04-12T12:34:39Z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