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11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Montbardois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Montbardois, SIREN : 242101491, nature : CC</w:t>
      </w:r>
    </w:p>
    <w:p>
      <w:pPr>
        <w:numPr>
          <w:ilvl w:val="0"/>
          <w:numId w:val="1001"/>
        </w:numPr>
        <w:pStyle w:val="Compact"/>
      </w:pPr>
      <w:r>
        <w:t xml:space="preserve">nom : Côte-d’Or, SIREN : 21, nature : departement</w:t>
      </w:r>
    </w:p>
    <w:p>
      <w:pPr>
        <w:numPr>
          <w:ilvl w:val="0"/>
          <w:numId w:val="1001"/>
        </w:numPr>
        <w:pStyle w:val="Compact"/>
      </w:pPr>
      <w:r>
        <w:t xml:space="preserve">Prefet département et région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numPr>
          <w:ilvl w:val="0"/>
          <w:numId w:val="1002"/>
        </w:numPr>
        <w:pStyle w:val="Compact"/>
      </w:pPr>
      <w:r>
        <w:t xml:space="preserve">sredell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Dispositif national de revitalisation des centres-bourgs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Programme alimentaire de territoire</w:t>
      </w:r>
    </w:p>
    <w:p>
      <w:pPr>
        <w:numPr>
          <w:ilvl w:val="0"/>
          <w:numId w:val="1003"/>
        </w:numPr>
        <w:pStyle w:val="Compact"/>
      </w:pPr>
      <w:r>
        <w:t xml:space="preserve">contrat de canal</w:t>
      </w:r>
    </w:p>
    <w:p>
      <w:pPr>
        <w:numPr>
          <w:ilvl w:val="0"/>
          <w:numId w:val="1003"/>
        </w:numPr>
        <w:pStyle w:val="Compact"/>
      </w:pPr>
      <w:r>
        <w:t xml:space="preserve">conventions de partenariat avec l’OT / chambres consulaires</w:t>
      </w:r>
    </w:p>
    <w:p>
      <w:pPr>
        <w:numPr>
          <w:ilvl w:val="0"/>
          <w:numId w:val="1003"/>
        </w:numPr>
        <w:pStyle w:val="Compact"/>
      </w:pPr>
      <w:r>
        <w:t xml:space="preserve">contrats et conventions passés entre EPCI et établissements de l’Etat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Relance et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Conforter l’attraticité économique</w:t>
      </w:r>
    </w:p>
    <w:p>
      <w:pPr>
        <w:numPr>
          <w:ilvl w:val="0"/>
          <w:numId w:val="1005"/>
        </w:numPr>
        <w:pStyle w:val="Compact"/>
      </w:pPr>
      <w:r>
        <w:t xml:space="preserve">Favoriser le développement de nouvelles entreprises et l’emploi</w:t>
      </w:r>
    </w:p>
    <w:p>
      <w:pPr>
        <w:numPr>
          <w:ilvl w:val="0"/>
          <w:numId w:val="1005"/>
        </w:numPr>
        <w:pStyle w:val="Compact"/>
      </w:pPr>
      <w:r>
        <w:t xml:space="preserve">Développer et promouvoir le territoire</w:t>
      </w:r>
    </w:p>
    <w:p>
      <w:pPr>
        <w:numPr>
          <w:ilvl w:val="0"/>
          <w:numId w:val="1005"/>
        </w:numPr>
        <w:pStyle w:val="Compact"/>
      </w:pPr>
      <w:r>
        <w:t xml:space="preserve">requalification des friches</w:t>
      </w:r>
    </w:p>
    <w:p>
      <w:pPr>
        <w:numPr>
          <w:ilvl w:val="0"/>
          <w:numId w:val="1005"/>
        </w:numPr>
        <w:pStyle w:val="Compact"/>
      </w:pPr>
      <w:r>
        <w:t xml:space="preserve">développer des projets structurants</w:t>
      </w:r>
    </w:p>
    <w:p>
      <w:pPr>
        <w:numPr>
          <w:ilvl w:val="0"/>
          <w:numId w:val="1005"/>
        </w:numPr>
        <w:pStyle w:val="Compact"/>
      </w:pPr>
      <w:r>
        <w:t xml:space="preserve">développer le tourisme</w:t>
      </w:r>
    </w:p>
    <w:p>
      <w:pPr>
        <w:numPr>
          <w:ilvl w:val="0"/>
          <w:numId w:val="1005"/>
        </w:numPr>
        <w:pStyle w:val="Compact"/>
      </w:pPr>
      <w:r>
        <w:t xml:space="preserve">implantation d’un pylone de radiodiffusion</w:t>
      </w:r>
    </w:p>
    <w:p>
      <w:pPr>
        <w:numPr>
          <w:ilvl w:val="0"/>
          <w:numId w:val="1005"/>
        </w:numPr>
        <w:pStyle w:val="Compact"/>
      </w:pPr>
      <w:r>
        <w:t xml:space="preserve">transition écologique/rénovation energétique et preservatoin des ressources naturelles</w:t>
      </w:r>
    </w:p>
    <w:p>
      <w:pPr>
        <w:numPr>
          <w:ilvl w:val="0"/>
          <w:numId w:val="1005"/>
        </w:numPr>
        <w:pStyle w:val="Compact"/>
      </w:pPr>
      <w:r>
        <w:t xml:space="preserve">Poursuite du programme CTE</w:t>
      </w:r>
    </w:p>
    <w:p>
      <w:pPr>
        <w:numPr>
          <w:ilvl w:val="0"/>
          <w:numId w:val="1005"/>
        </w:numPr>
        <w:pStyle w:val="Compact"/>
      </w:pPr>
      <w:r>
        <w:t xml:space="preserve">réhabilitatoins de batiments publics</w:t>
      </w:r>
    </w:p>
    <w:p>
      <w:pPr>
        <w:numPr>
          <w:ilvl w:val="0"/>
          <w:numId w:val="1005"/>
        </w:numPr>
        <w:pStyle w:val="Compact"/>
      </w:pPr>
      <w:r>
        <w:t xml:space="preserve">accesssiblité</w:t>
      </w:r>
    </w:p>
    <w:p>
      <w:pPr>
        <w:numPr>
          <w:ilvl w:val="0"/>
          <w:numId w:val="1005"/>
        </w:numPr>
        <w:pStyle w:val="Compact"/>
      </w:pPr>
      <w:r>
        <w:t xml:space="preserve">preservation de la ressource en eau</w:t>
      </w:r>
    </w:p>
    <w:p>
      <w:pPr>
        <w:numPr>
          <w:ilvl w:val="0"/>
          <w:numId w:val="1005"/>
        </w:numPr>
        <w:pStyle w:val="Compact"/>
      </w:pPr>
      <w:r>
        <w:t xml:space="preserve">décheteries</w:t>
      </w:r>
    </w:p>
    <w:p>
      <w:pPr>
        <w:numPr>
          <w:ilvl w:val="0"/>
          <w:numId w:val="1005"/>
        </w:numPr>
        <w:pStyle w:val="Compact"/>
      </w:pPr>
      <w:r>
        <w:t xml:space="preserve">soutien à l ’économie locale</w:t>
      </w:r>
    </w:p>
    <w:p>
      <w:pPr>
        <w:numPr>
          <w:ilvl w:val="0"/>
          <w:numId w:val="1005"/>
        </w:numPr>
        <w:pStyle w:val="Compact"/>
      </w:pPr>
      <w:r>
        <w:t xml:space="preserve">cohesion sociale et territoriale</w:t>
      </w:r>
    </w:p>
    <w:p>
      <w:pPr>
        <w:numPr>
          <w:ilvl w:val="0"/>
          <w:numId w:val="1005"/>
        </w:numPr>
        <w:pStyle w:val="Compact"/>
      </w:pPr>
      <w:r>
        <w:t xml:space="preserve">promuoivr l’accès au numérique et aux services publics</w:t>
      </w:r>
    </w:p>
    <w:p>
      <w:pPr>
        <w:numPr>
          <w:ilvl w:val="0"/>
          <w:numId w:val="1005"/>
        </w:numPr>
        <w:pStyle w:val="Compact"/>
      </w:pPr>
      <w:r>
        <w:t xml:space="preserve">contribuer à la qualité de vie des habitants</w:t>
      </w:r>
    </w:p>
    <w:p>
      <w:pPr>
        <w:numPr>
          <w:ilvl w:val="0"/>
          <w:numId w:val="1005"/>
        </w:numPr>
        <w:pStyle w:val="Compact"/>
      </w:pPr>
      <w:r>
        <w:t xml:space="preserve">gendarmerie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20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dépots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préfet du département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stratégique du plan de relance</w:t>
      </w:r>
    </w:p>
    <w:p>
      <w:pPr>
        <w:numPr>
          <w:ilvl w:val="0"/>
          <w:numId w:val="1008"/>
        </w:numPr>
        <w:pStyle w:val="Compact"/>
      </w:pPr>
      <w:r>
        <w:t xml:space="preserve">comité local de cohésion des territoires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2023-04-12T12:32:52Z</dcterms:created>
  <dcterms:modified xsi:type="dcterms:W3CDTF">2023-04-12T12:32:52Z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