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lydie.fabre-bottero@correze.gouv.fr</w:t>
      </w:r>
    </w:p>
    <w:p>
      <w:pPr>
        <w:pStyle w:val="Corpsdetexte"/>
      </w:pPr>
      <w:r>
        <w:t xml:space="preserve">Date de signature du CRTE : 09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Midi-Corrézien</w:t>
      </w:r>
    </w:p>
    <w:p>
      <w:pPr>
        <w:pStyle w:val="Corpsdetexte"/>
      </w:pPr>
      <w:r>
        <w:t xml:space="preserve">Si protocole de préfiguration : date de signature : 2021-07-27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Midi Corrézien, SIREN : 200066769,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favoriser un cadre de vie agréable et répondant aux besoins des habitants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économique et conforter les secteurs clefs du territoire</w:t>
      </w:r>
    </w:p>
    <w:p>
      <w:pPr>
        <w:numPr>
          <w:ilvl w:val="0"/>
          <w:numId w:val="1004"/>
        </w:numPr>
        <w:pStyle w:val="Compact"/>
      </w:pPr>
      <w:r>
        <w:t xml:space="preserve">devenir un territoire économe en énergie et riche en lien social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Midi Corrézien, SIREN : 200066769,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2023-04-12T12:25:50Z</dcterms:created>
  <dcterms:modified xsi:type="dcterms:W3CDTF">2023-04-12T12:25:50Z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