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bassin de Marennes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Bassin de Marennes, SIREN : 241700699,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qualité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n°1ADAPTER LE TERRITOIRE A SES EVOLUTIONS DEMOGRAPHIQUES</w:t>
      </w:r>
    </w:p>
    <w:p>
      <w:pPr>
        <w:numPr>
          <w:ilvl w:val="0"/>
          <w:numId w:val="1005"/>
        </w:numPr>
        <w:pStyle w:val="Compact"/>
      </w:pPr>
      <w:r>
        <w:t xml:space="preserve">Orientation n°2 :FAVORISER UNE ECONOMIE DE PROXIMITE DYNAMIQUE</w:t>
      </w:r>
    </w:p>
    <w:p>
      <w:pPr>
        <w:numPr>
          <w:ilvl w:val="0"/>
          <w:numId w:val="1005"/>
        </w:numPr>
        <w:pStyle w:val="Compact"/>
      </w:pPr>
      <w:r>
        <w:t xml:space="preserve">Orientation n°3 : ENTRETENIR ET VALORISER UN ENVIRONNEMENT DE QUALITE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CIAS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 d’agiculture 17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8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8"/>
        </w:numPr>
        <w:pStyle w:val="Compact"/>
      </w:pPr>
      <w:r>
        <w:t xml:space="preserve">CPIE Marennes oléron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2023-04-12T12:25:13Z</dcterms:created>
  <dcterms:modified xsi:type="dcterms:W3CDTF">2023-04-12T12:25:13Z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