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La Rochefoucauld Porte du Périgord</w:t>
      </w:r>
    </w:p>
    <w:p>
      <w:pPr>
        <w:pStyle w:val="Corpsdetexte"/>
      </w:pPr>
      <w:r>
        <w:t xml:space="preserve">Si protocole de préfiguration : date de signature : 2021-04-07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La Rochefoucauld porte du Périgord, SIREN : 200068914,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Renforcer la cohésion sociale par l’accessibilité, l’accompagnement des populations fragiles et la qualité de vie</w:t>
      </w:r>
    </w:p>
    <w:p>
      <w:pPr>
        <w:numPr>
          <w:ilvl w:val="0"/>
          <w:numId w:val="1004"/>
        </w:numPr>
        <w:pStyle w:val="Compact"/>
      </w:pPr>
      <w:r>
        <w:t xml:space="preserve">Favoriser un développement économique équilibré (agriculture, industrie, artisanat, tourisme)</w:t>
      </w:r>
    </w:p>
    <w:p>
      <w:pPr>
        <w:numPr>
          <w:ilvl w:val="0"/>
          <w:numId w:val="1004"/>
        </w:numPr>
        <w:pStyle w:val="Compact"/>
      </w:pPr>
      <w:r>
        <w:t xml:space="preserve">Faire de LRPP un territoire ambitieux en matière de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pStyle w:val="FirstParagraph"/>
      </w:pPr>
      <w:r>
        <w:t xml:space="preserve">Nombre de fiches action (opération prête à démarrer) : 69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CC La Rochefoucauld porte du Périgord, SIREN : 200068914,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2023-04-12T12:24:36Z</dcterms:created>
  <dcterms:modified xsi:type="dcterms:W3CDTF">2023-04-12T12:24:36Z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