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Grand Angoulême</w:t>
      </w:r>
    </w:p>
    <w:p>
      <w:pPr>
        <w:pStyle w:val="Corpsdetexte"/>
      </w:pPr>
      <w:r>
        <w:t xml:space="preserve">Si protocole de préfiguration : date de signature : 2021-04-23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du Grand Angoulême, SIREN : 200071827,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Accélérer la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pour un territoire qui crée des emplois</w:t>
      </w:r>
    </w:p>
    <w:p>
      <w:pPr>
        <w:numPr>
          <w:ilvl w:val="0"/>
          <w:numId w:val="1004"/>
        </w:numPr>
        <w:pStyle w:val="Compact"/>
      </w:pPr>
      <w:r>
        <w:t xml:space="preserve">Agir pour la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219</w:t>
      </w:r>
    </w:p>
    <w:p>
      <w:pPr>
        <w:pStyle w:val="Corpsdetexte"/>
      </w:pPr>
      <w:r>
        <w:t xml:space="preserve">Nombre de fiches projet (opération à travailler) : 97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CA du Grand Angoulême, SIREN : 200071827,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161.00M€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2023-04-12T12:26:56Z</dcterms:created>
  <dcterms:modified xsi:type="dcterms:W3CDTF">2023-04-12T12:26:56Z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