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28 mai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COEUR DE NACRE</w:t>
      </w:r>
    </w:p>
    <w:p>
      <w:pPr>
        <w:pStyle w:val="Corpsdetexte"/>
      </w:pPr>
      <w:r>
        <w:t xml:space="preserve">Si protocole de préfiguration : date de signature : 2021-01-20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numPr>
          <w:ilvl w:val="0"/>
          <w:numId w:val="1001"/>
        </w:numPr>
        <w:pStyle w:val="Compact"/>
      </w:pPr>
      <w:r>
        <w:t xml:space="preserve">nom : CC Coeur de Nacre, SIREN : 241400860,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Culture, Territoire, Enfance et Jeunesse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rénovation énergétique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écomobilité</w:t>
      </w:r>
    </w:p>
    <w:p>
      <w:pPr>
        <w:numPr>
          <w:ilvl w:val="0"/>
          <w:numId w:val="1005"/>
        </w:numPr>
        <w:pStyle w:val="Compact"/>
      </w:pPr>
      <w:r>
        <w:t xml:space="preserve">santé de proximité</w:t>
      </w:r>
    </w:p>
    <w:p>
      <w:pPr>
        <w:numPr>
          <w:ilvl w:val="0"/>
          <w:numId w:val="1005"/>
        </w:numPr>
        <w:pStyle w:val="Compact"/>
      </w:pPr>
      <w:r>
        <w:t xml:space="preserve">offre culturelle et éducation</w:t>
      </w:r>
    </w:p>
    <w:p>
      <w:pPr>
        <w:numPr>
          <w:ilvl w:val="0"/>
          <w:numId w:val="1005"/>
        </w:numPr>
        <w:pStyle w:val="Compact"/>
      </w:pPr>
      <w:r>
        <w:t xml:space="preserve">sécurité</w:t>
      </w:r>
    </w:p>
    <w:p>
      <w:pPr>
        <w:numPr>
          <w:ilvl w:val="0"/>
          <w:numId w:val="1005"/>
        </w:numPr>
        <w:pStyle w:val="Compact"/>
      </w:pPr>
      <w:r>
        <w:t xml:space="preserve">alimentation et tourisme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Coeur de Nacre, SIREN : 241400860,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26.00M€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10.00M€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2023-04-12T12:33:48Z</dcterms:created>
  <dcterms:modified xsi:type="dcterms:W3CDTF">2023-04-12T12:33:48Z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