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sp-bayeux@calvados.gouv.fr</w:t>
      </w:r>
    </w:p>
    <w:p>
      <w:pPr>
        <w:pStyle w:val="Corpsdetexte"/>
      </w:pPr>
      <w:r>
        <w:t xml:space="preserve">Date de signature du CRTE : 08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Seulles Terrre et Mer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Seulles Terre et Mer, SIREN : 200069516, nature : CC</w:t>
      </w:r>
    </w:p>
    <w:p>
      <w:pPr>
        <w:numPr>
          <w:ilvl w:val="0"/>
          <w:numId w:val="1001"/>
        </w:numPr>
        <w:pStyle w:val="Compact"/>
      </w:pPr>
      <w:r>
        <w:t xml:space="preserve">nom : Calvados, SIREN : 14, nature : departement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12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CC Seulles Terre et Mer, SIREN : 200069516, nature : CC</w:t>
      </w:r>
    </w:p>
    <w:p>
      <w:pPr>
        <w:numPr>
          <w:ilvl w:val="0"/>
          <w:numId w:val="1006"/>
        </w:numPr>
        <w:pStyle w:val="Compact"/>
      </w:pPr>
      <w:r>
        <w:t xml:space="preserve">nom : Calvados, SIREN : 14,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EPF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1.08M€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170 921€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2023-04-12T12:25:52Z</dcterms:created>
  <dcterms:modified xsi:type="dcterms:W3CDTF">2023-04-12T12:25:52Z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