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05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VALLEE DE L’ORNE ET DE L’ODON</w:t>
      </w:r>
    </w:p>
    <w:p>
      <w:pPr>
        <w:pStyle w:val="Corpsdetexte"/>
      </w:pPr>
      <w:r>
        <w:t xml:space="preserve">Si protocole de préfiguration : date de signature : 2021-01-13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Vallées de l’Orne et de l’Odon, SIREN : 200066728,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rénovation énergétique</w:t>
      </w:r>
    </w:p>
    <w:p>
      <w:pPr>
        <w:numPr>
          <w:ilvl w:val="0"/>
          <w:numId w:val="1004"/>
        </w:numPr>
        <w:pStyle w:val="Compact"/>
      </w:pPr>
      <w:r>
        <w:t xml:space="preserve">alimentation et tourisme durable</w:t>
      </w:r>
    </w:p>
    <w:p>
      <w:pPr>
        <w:numPr>
          <w:ilvl w:val="0"/>
          <w:numId w:val="1004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4"/>
        </w:numPr>
        <w:pStyle w:val="Compact"/>
      </w:pPr>
      <w:r>
        <w:t xml:space="preserve">écomobilité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sécurité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25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nom : CC Vallées de l’Orne et de l’Odon, SIREN : 200066728, nature : CC</w:t>
      </w:r>
    </w:p>
    <w:p>
      <w:pPr>
        <w:numPr>
          <w:ilvl w:val="0"/>
          <w:numId w:val="1006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13.30M€</w:t>
      </w:r>
    </w:p>
    <w:p>
      <w:pPr>
        <w:pStyle w:val="Corpsdetexte"/>
      </w:pPr>
      <w:r>
        <w:t xml:space="preserve">Montant total en euros des engagements financiers des collectivités locales et leurs établissements publics : 4.00M€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4.00M€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2023-04-12T12:34:50Z</dcterms:created>
  <dcterms:modified xsi:type="dcterms:W3CDTF">2023-04-12T12:34:50Z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