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Centre Ouest Aveyron</w:t>
      </w:r>
    </w:p>
    <w:p>
      <w:pPr>
        <w:pStyle w:val="Corpsdetexte"/>
      </w:pPr>
      <w:r>
        <w:t xml:space="preserve">Si protocole de préfiguration : date de signature : 2021-05-31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Centre Ouest Aveyron, SIREN : 200050565, nature : PETR</w:t>
      </w:r>
    </w:p>
    <w:p>
      <w:pPr>
        <w:numPr>
          <w:ilvl w:val="0"/>
          <w:numId w:val="1001"/>
        </w:numPr>
        <w:pStyle w:val="Compact"/>
      </w:pPr>
      <w:r>
        <w:t xml:space="preserve">nom : Aveyron, SIREN : 12,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Axes 1 : développement économique équilibré</w:t>
      </w:r>
    </w:p>
    <w:p>
      <w:pPr>
        <w:numPr>
          <w:ilvl w:val="0"/>
          <w:numId w:val="1005"/>
        </w:numPr>
        <w:pStyle w:val="Compact"/>
      </w:pPr>
      <w:r>
        <w:t xml:space="preserve">1.1 : accompagner le tissu économique vers un modèle plus durable et responsable</w:t>
      </w:r>
    </w:p>
    <w:p>
      <w:pPr>
        <w:numPr>
          <w:ilvl w:val="0"/>
          <w:numId w:val="1005"/>
        </w:numPr>
        <w:pStyle w:val="Compact"/>
      </w:pPr>
      <w:r>
        <w:t xml:space="preserve">1.2 : soutenir les systèmes agricoles et alimentaires territoriaux</w:t>
      </w:r>
    </w:p>
    <w:p>
      <w:pPr>
        <w:numPr>
          <w:ilvl w:val="0"/>
          <w:numId w:val="1005"/>
        </w:numPr>
        <w:pStyle w:val="Compact"/>
      </w:pPr>
      <w:r>
        <w:t xml:space="preserve">1.3 : structurer et mailler une offre touristique innovante et différenciante</w:t>
      </w:r>
    </w:p>
    <w:p>
      <w:pPr>
        <w:numPr>
          <w:ilvl w:val="0"/>
          <w:numId w:val="1005"/>
        </w:numPr>
        <w:pStyle w:val="Compact"/>
      </w:pPr>
      <w:r>
        <w:t xml:space="preserve">1.4 : accompagner l’évolution des compétences pour répondre aux besoins des filières d’aujourd’hui et de demain</w:t>
      </w:r>
    </w:p>
    <w:p>
      <w:pPr>
        <w:numPr>
          <w:ilvl w:val="0"/>
          <w:numId w:val="1005"/>
        </w:numPr>
        <w:pStyle w:val="Compact"/>
      </w:pPr>
      <w:r>
        <w:t xml:space="preserve">Axe 2 : vitalité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2.5 : s’engager dans un aménagement durable et harmonieux pour un territoire équilibré, connecté et solidaire</w:t>
      </w:r>
    </w:p>
    <w:p>
      <w:pPr>
        <w:numPr>
          <w:ilvl w:val="0"/>
          <w:numId w:val="1005"/>
        </w:numPr>
        <w:pStyle w:val="Compact"/>
      </w:pPr>
      <w:r>
        <w:t xml:space="preserve">2.6 : révéler et valoriser les richesses patrimoniales et les potentiels paysagers</w:t>
      </w:r>
    </w:p>
    <w:p>
      <w:pPr>
        <w:numPr>
          <w:ilvl w:val="0"/>
          <w:numId w:val="1005"/>
        </w:numPr>
        <w:pStyle w:val="Compact"/>
      </w:pPr>
      <w:r>
        <w:t xml:space="preserve">2.7 : fortifier et adapter un environnement de vie participant au bien être et à l’épanouissement des habitants</w:t>
      </w:r>
    </w:p>
    <w:p>
      <w:pPr>
        <w:numPr>
          <w:ilvl w:val="0"/>
          <w:numId w:val="1005"/>
        </w:numPr>
        <w:pStyle w:val="Compact"/>
      </w:pPr>
      <w:r>
        <w:t xml:space="preserve">Axe 3 : adaptation et résilience du territoire</w:t>
      </w:r>
    </w:p>
    <w:p>
      <w:pPr>
        <w:numPr>
          <w:ilvl w:val="0"/>
          <w:numId w:val="1005"/>
        </w:numPr>
        <w:pStyle w:val="Compact"/>
      </w:pPr>
      <w:r>
        <w:t xml:space="preserve">3.8 : se mobiliser pour une transition énergétique au bénéfice du territoire et de ses habitants</w:t>
      </w:r>
    </w:p>
    <w:p>
      <w:pPr>
        <w:numPr>
          <w:ilvl w:val="0"/>
          <w:numId w:val="1005"/>
        </w:numPr>
        <w:pStyle w:val="Compact"/>
      </w:pPr>
      <w:r>
        <w:t xml:space="preserve">3.9 : s’engager pour une biodiversité préservée et gérer durablement les ressources</w:t>
      </w:r>
    </w:p>
    <w:p>
      <w:pPr>
        <w:numPr>
          <w:ilvl w:val="0"/>
          <w:numId w:val="1005"/>
        </w:numPr>
        <w:pStyle w:val="Compact"/>
      </w:pPr>
      <w:r>
        <w:t xml:space="preserve">3.10 : transformer la mobilité pour en minimiser son impact</w:t>
      </w:r>
    </w:p>
    <w:p>
      <w:pPr>
        <w:numPr>
          <w:ilvl w:val="0"/>
          <w:numId w:val="1005"/>
        </w:numPr>
        <w:pStyle w:val="Compact"/>
      </w:pPr>
      <w:r>
        <w:t xml:space="preserve">3.11 : accompagner les changements de pratiques</w:t>
      </w:r>
    </w:p>
    <w:p>
      <w:pPr>
        <w:numPr>
          <w:ilvl w:val="0"/>
          <w:numId w:val="1005"/>
        </w:numPr>
        <w:pStyle w:val="Compact"/>
      </w:pPr>
      <w:r>
        <w:t xml:space="preserve">Axe transversal : solidarité territoriale, coopération et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113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Centre Ouest Aveyron, SIREN : 200050565, nature : PETR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BDT</w:t>
      </w:r>
    </w:p>
    <w:p>
      <w:pPr>
        <w:numPr>
          <w:ilvl w:val="0"/>
          <w:numId w:val="1007"/>
        </w:numPr>
        <w:pStyle w:val="Compact"/>
      </w:pPr>
      <w:r>
        <w:t xml:space="preserve">nom : Aveyron, SIREN : 12,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2023-04-12T12:31:37Z</dcterms:created>
  <dcterms:modified xsi:type="dcterms:W3CDTF">2023-04-12T12:31:37Z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